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E47D" w14:textId="7FE375F0" w:rsidR="00927949" w:rsidRDefault="00927949"/>
    <w:p w14:paraId="64914EC2" w14:textId="0CC04D98" w:rsidR="006E7E9B" w:rsidRDefault="006E7E9B" w:rsidP="006E7E9B">
      <w:pPr>
        <w:jc w:val="center"/>
        <w:rPr>
          <w:b/>
          <w:bCs/>
          <w:sz w:val="32"/>
          <w:szCs w:val="32"/>
          <w:lang w:val="el-GR"/>
        </w:rPr>
      </w:pPr>
      <w:r w:rsidRPr="006E7E9B">
        <w:rPr>
          <w:b/>
          <w:bCs/>
          <w:sz w:val="32"/>
          <w:szCs w:val="32"/>
        </w:rPr>
        <w:t>POSEIDON</w:t>
      </w:r>
      <w:r w:rsidRPr="006E7E9B">
        <w:rPr>
          <w:b/>
          <w:bCs/>
          <w:sz w:val="32"/>
          <w:szCs w:val="32"/>
          <w:lang w:val="el-GR"/>
        </w:rPr>
        <w:t xml:space="preserve"> </w:t>
      </w:r>
      <w:r w:rsidRPr="006E7E9B">
        <w:rPr>
          <w:b/>
          <w:bCs/>
          <w:sz w:val="32"/>
          <w:szCs w:val="32"/>
        </w:rPr>
        <w:t>PALACE</w:t>
      </w:r>
      <w:r w:rsidRPr="006E7E9B">
        <w:rPr>
          <w:b/>
          <w:bCs/>
          <w:sz w:val="32"/>
          <w:szCs w:val="32"/>
          <w:lang w:val="el-GR"/>
        </w:rPr>
        <w:t xml:space="preserve"> 4*</w:t>
      </w:r>
    </w:p>
    <w:p w14:paraId="486D8A06" w14:textId="49A486EF" w:rsidR="009A0386" w:rsidRPr="001B3FDC" w:rsidRDefault="009A0386" w:rsidP="006E7E9B">
      <w:pPr>
        <w:jc w:val="center"/>
        <w:rPr>
          <w:b/>
          <w:bCs/>
          <w:sz w:val="28"/>
          <w:szCs w:val="28"/>
          <w:lang w:val="el-GR"/>
        </w:rPr>
      </w:pPr>
      <w:r w:rsidRPr="001B3FDC">
        <w:rPr>
          <w:b/>
          <w:bCs/>
          <w:sz w:val="28"/>
          <w:szCs w:val="28"/>
          <w:lang w:val="el-GR"/>
        </w:rPr>
        <w:t>Λεπτοκαρυά</w:t>
      </w:r>
    </w:p>
    <w:p w14:paraId="4C827FEC" w14:textId="77777777" w:rsidR="006E7E9B" w:rsidRPr="006E7E9B" w:rsidRDefault="006E7E9B" w:rsidP="006E7E9B">
      <w:pPr>
        <w:jc w:val="both"/>
        <w:rPr>
          <w:sz w:val="24"/>
          <w:szCs w:val="24"/>
          <w:lang w:val="el-GR"/>
        </w:rPr>
      </w:pPr>
      <w:r w:rsidRPr="006E7E9B">
        <w:rPr>
          <w:sz w:val="24"/>
          <w:szCs w:val="24"/>
          <w:lang w:val="el-GR"/>
        </w:rPr>
        <w:t xml:space="preserve">Χτισμένο σε έκταση 65 στρεμμάτων κατά μήκος της παραλίας Λεπτοκαρυά, το ξενοδοχείο </w:t>
      </w:r>
      <w:r w:rsidRPr="006E7E9B">
        <w:rPr>
          <w:b/>
          <w:bCs/>
          <w:sz w:val="24"/>
          <w:szCs w:val="24"/>
        </w:rPr>
        <w:t>Poseidon</w:t>
      </w:r>
      <w:r w:rsidRPr="006E7E9B">
        <w:rPr>
          <w:b/>
          <w:bCs/>
          <w:sz w:val="24"/>
          <w:szCs w:val="24"/>
          <w:lang w:val="el-GR"/>
        </w:rPr>
        <w:t xml:space="preserve"> </w:t>
      </w:r>
      <w:r w:rsidRPr="006E7E9B">
        <w:rPr>
          <w:b/>
          <w:bCs/>
          <w:sz w:val="24"/>
          <w:szCs w:val="24"/>
        </w:rPr>
        <w:t>Palace</w:t>
      </w:r>
      <w:r w:rsidRPr="006E7E9B">
        <w:rPr>
          <w:b/>
          <w:bCs/>
          <w:sz w:val="24"/>
          <w:szCs w:val="24"/>
          <w:lang w:val="el-GR"/>
        </w:rPr>
        <w:t xml:space="preserve"> 4*</w:t>
      </w:r>
      <w:r w:rsidRPr="006E7E9B">
        <w:rPr>
          <w:sz w:val="24"/>
          <w:szCs w:val="24"/>
          <w:lang w:val="el-GR"/>
        </w:rPr>
        <w:t xml:space="preserve"> προσφέρει θέα στη θάλασσα και στον Όλυμπο. Οι εγκαταστάσεις του περιλαμβάνουν εξωτερική πισίνα, παιδική χαρά και ένα κέντρο ευεξίας με αίθουσες μασάζ και γυμναστήριο.</w:t>
      </w:r>
    </w:p>
    <w:p w14:paraId="56E3F03D" w14:textId="075E6CD9" w:rsidR="006E7E9B" w:rsidRPr="006E7E9B" w:rsidRDefault="006E7E9B" w:rsidP="006E7E9B">
      <w:pPr>
        <w:jc w:val="both"/>
        <w:rPr>
          <w:sz w:val="24"/>
          <w:szCs w:val="24"/>
          <w:lang w:val="el-GR"/>
        </w:rPr>
      </w:pPr>
      <w:r w:rsidRPr="006E7E9B">
        <w:rPr>
          <w:sz w:val="24"/>
          <w:szCs w:val="24"/>
          <w:lang w:val="el-GR"/>
        </w:rPr>
        <w:t xml:space="preserve">Το κεντρικό εστιατόριο σερβίρει αμερικάνικο μπουφέ πρωινού και προτείνει μεσογειακή κουζίνα με πιάτα ψαρικών για δείπνο. Η ταβέρνα προσφέρει παραδοσιακή ελληνική κουζίνα. Στον χώρο του ξενοδοχείου υπάρχει επίσης ένα μπαρ, ένα </w:t>
      </w:r>
      <w:r w:rsidRPr="006E7E9B">
        <w:rPr>
          <w:sz w:val="24"/>
          <w:szCs w:val="24"/>
        </w:rPr>
        <w:t>pool</w:t>
      </w:r>
      <w:r w:rsidRPr="006E7E9B">
        <w:rPr>
          <w:sz w:val="24"/>
          <w:szCs w:val="24"/>
          <w:lang w:val="el-GR"/>
        </w:rPr>
        <w:t xml:space="preserve"> </w:t>
      </w:r>
      <w:r w:rsidRPr="006E7E9B">
        <w:rPr>
          <w:sz w:val="24"/>
          <w:szCs w:val="24"/>
        </w:rPr>
        <w:t>bar</w:t>
      </w:r>
      <w:r w:rsidRPr="006E7E9B">
        <w:rPr>
          <w:sz w:val="24"/>
          <w:szCs w:val="24"/>
          <w:lang w:val="el-GR"/>
        </w:rPr>
        <w:t xml:space="preserve"> και ένα </w:t>
      </w:r>
      <w:r w:rsidRPr="006E7E9B">
        <w:rPr>
          <w:sz w:val="24"/>
          <w:szCs w:val="24"/>
        </w:rPr>
        <w:t>beach</w:t>
      </w:r>
      <w:r w:rsidRPr="006E7E9B">
        <w:rPr>
          <w:sz w:val="24"/>
          <w:szCs w:val="24"/>
          <w:lang w:val="el-GR"/>
        </w:rPr>
        <w:t xml:space="preserve"> </w:t>
      </w:r>
      <w:r w:rsidRPr="006E7E9B">
        <w:rPr>
          <w:sz w:val="24"/>
          <w:szCs w:val="24"/>
        </w:rPr>
        <w:t>bar</w:t>
      </w:r>
      <w:r w:rsidRPr="006E7E9B">
        <w:rPr>
          <w:sz w:val="24"/>
          <w:szCs w:val="24"/>
          <w:lang w:val="el-GR"/>
        </w:rPr>
        <w:t>, όπου σερβίρονται σνακ.</w:t>
      </w:r>
    </w:p>
    <w:p w14:paraId="7E699633" w14:textId="71D1FA4F" w:rsidR="006E7E9B" w:rsidRDefault="006E7E9B" w:rsidP="006E7E9B">
      <w:pPr>
        <w:jc w:val="both"/>
        <w:rPr>
          <w:sz w:val="24"/>
          <w:szCs w:val="24"/>
        </w:rPr>
      </w:pPr>
      <w:r w:rsidRPr="006E7E9B">
        <w:rPr>
          <w:sz w:val="24"/>
          <w:szCs w:val="24"/>
          <w:lang w:val="el-GR"/>
        </w:rPr>
        <w:t xml:space="preserve">Μόλις 2χλμ. από το κέντρο της Λεπτοκαρυάς και 16χλμ. από τον Όλυμπο, το </w:t>
      </w:r>
      <w:r w:rsidRPr="006E7E9B">
        <w:rPr>
          <w:sz w:val="24"/>
          <w:szCs w:val="24"/>
        </w:rPr>
        <w:t>Poseidon</w:t>
      </w:r>
      <w:r w:rsidRPr="006E7E9B">
        <w:rPr>
          <w:sz w:val="24"/>
          <w:szCs w:val="24"/>
          <w:lang w:val="el-GR"/>
        </w:rPr>
        <w:t xml:space="preserve"> </w:t>
      </w:r>
      <w:r w:rsidRPr="006E7E9B">
        <w:rPr>
          <w:sz w:val="24"/>
          <w:szCs w:val="24"/>
        </w:rPr>
        <w:t>Palace</w:t>
      </w:r>
      <w:r w:rsidRPr="006E7E9B">
        <w:rPr>
          <w:sz w:val="24"/>
          <w:szCs w:val="24"/>
          <w:lang w:val="el-GR"/>
        </w:rPr>
        <w:t xml:space="preserve"> αποτελεί ιδανική βάση για εκδρομές στον Όλυμπο και στα Τέμπη. Η ρεσεψιόν λειτουργεί όλο το 24ωρο και διαθέτει χώρο φύλαξης αποσκευών. </w:t>
      </w:r>
      <w:r w:rsidRPr="006E7E9B">
        <w:rPr>
          <w:sz w:val="24"/>
          <w:szCs w:val="24"/>
        </w:rPr>
        <w:t>Διατίθεται δωρεάν χώρος στάθμευσης στις εγκαταστάσεις.</w:t>
      </w:r>
    </w:p>
    <w:tbl>
      <w:tblPr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8"/>
        <w:gridCol w:w="1418"/>
      </w:tblGrid>
      <w:tr w:rsidR="00E307CD" w:rsidRPr="00E307CD" w14:paraId="18D32B0E" w14:textId="5BC9CF51" w:rsidTr="0038617C">
        <w:trPr>
          <w:trHeight w:val="424"/>
        </w:trPr>
        <w:tc>
          <w:tcPr>
            <w:tcW w:w="8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7EA2" w14:textId="77777777" w:rsidR="00E307CD" w:rsidRDefault="00E307CD" w:rsidP="00E307CD">
            <w:pPr>
              <w:jc w:val="center"/>
              <w:rPr>
                <w:rFonts w:cstheme="minorHAnsi"/>
                <w:lang w:val="el-GR"/>
              </w:rPr>
            </w:pPr>
            <w:r w:rsidRPr="001B3FDC">
              <w:rPr>
                <w:rFonts w:cstheme="minorHAnsi"/>
                <w:lang w:val="el-GR"/>
              </w:rPr>
              <w:t xml:space="preserve">Τιµή ανά δωμάτιο ανά διαν/ση µε ηµιδιατροφή </w:t>
            </w:r>
          </w:p>
          <w:p w14:paraId="68233C1A" w14:textId="62B60FAD" w:rsidR="00E307CD" w:rsidRPr="001B3FDC" w:rsidRDefault="00E307CD" w:rsidP="00E307CD">
            <w:pPr>
              <w:jc w:val="center"/>
              <w:rPr>
                <w:rFonts w:cstheme="minorHAnsi"/>
                <w:lang w:val="el-GR"/>
              </w:rPr>
            </w:pPr>
            <w:r w:rsidRPr="00AF7BD2">
              <w:rPr>
                <w:rFonts w:cstheme="minorHAnsi"/>
                <w:lang w:val="el-GR"/>
              </w:rPr>
              <w:t xml:space="preserve">&amp; </w:t>
            </w:r>
            <w:r w:rsidRPr="001B3FDC">
              <w:rPr>
                <w:rFonts w:cstheme="minorHAnsi"/>
                <w:lang w:val="el-GR"/>
              </w:rPr>
              <w:t xml:space="preserve">εορταστικό δείπνο Ρεβεγιόν την παραμονή Χριστουγέννων </w:t>
            </w:r>
          </w:p>
        </w:tc>
      </w:tr>
      <w:tr w:rsidR="00E307CD" w:rsidRPr="006D459B" w14:paraId="5DB2CC66" w14:textId="2AC59DF1" w:rsidTr="00AD2469">
        <w:trPr>
          <w:trHeight w:val="4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7BDE4" w14:textId="0EDF4734" w:rsidR="00E307CD" w:rsidRPr="00F53A42" w:rsidRDefault="00E307CD" w:rsidP="00380A65">
            <w:pPr>
              <w:spacing w:after="0"/>
              <w:rPr>
                <w:rFonts w:cstheme="minorHAnsi"/>
                <w:b/>
                <w:lang w:val="el-GR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D0FD3" w14:textId="08D1791E" w:rsidR="00E307CD" w:rsidRDefault="009B0CE8" w:rsidP="00380A6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l-GR"/>
              </w:rPr>
              <w:t>23-27</w:t>
            </w:r>
            <w:r w:rsidR="00E307CD" w:rsidRPr="001B3FDC">
              <w:rPr>
                <w:rFonts w:cstheme="minorHAnsi"/>
                <w:b/>
                <w:lang w:val="el-GR"/>
              </w:rPr>
              <w:t>/12</w:t>
            </w:r>
          </w:p>
          <w:p w14:paraId="5ECD76CF" w14:textId="6AD3C5EA" w:rsidR="00E307CD" w:rsidRPr="001B3FDC" w:rsidRDefault="00E307CD" w:rsidP="00380A65">
            <w:pPr>
              <w:spacing w:after="0"/>
              <w:jc w:val="center"/>
              <w:rPr>
                <w:rFonts w:cstheme="minorHAnsi"/>
                <w:b/>
                <w:lang w:val="el-GR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0FC" w14:textId="1801D2C9" w:rsidR="00E307CD" w:rsidRDefault="00E307CD" w:rsidP="00380A65">
            <w:pPr>
              <w:spacing w:after="0"/>
              <w:jc w:val="center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3-6/1</w:t>
            </w:r>
          </w:p>
        </w:tc>
      </w:tr>
      <w:tr w:rsidR="00E307CD" w:rsidRPr="006D459B" w14:paraId="67411090" w14:textId="77777777" w:rsidTr="00F77024">
        <w:trPr>
          <w:trHeight w:val="40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4695" w14:textId="51A0C2FB" w:rsidR="00E307CD" w:rsidRPr="00E307CD" w:rsidRDefault="00E307CD" w:rsidP="006E7E9B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Ελάχιστος αριθμός διανυκτερεύσεων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A1E5" w14:textId="1F64EA22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  <w:r w:rsidRPr="00E307CD">
              <w:rPr>
                <w:rFonts w:cstheme="minorHAnsi"/>
                <w:b/>
                <w:bCs/>
                <w:color w:val="000000" w:themeColor="text1"/>
                <w:lang w:val="el-G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AA5" w14:textId="77777777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</w:p>
          <w:p w14:paraId="129D778E" w14:textId="0FF7CE24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  <w:r w:rsidRPr="00E307CD">
              <w:rPr>
                <w:rFonts w:cstheme="minorHAnsi"/>
                <w:b/>
                <w:bCs/>
                <w:color w:val="000000" w:themeColor="text1"/>
                <w:lang w:val="el-G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F2C" w14:textId="77777777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</w:p>
          <w:p w14:paraId="3E004041" w14:textId="11348B0C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  <w:r w:rsidRPr="00E307CD">
              <w:rPr>
                <w:rFonts w:cstheme="minorHAnsi"/>
                <w:b/>
                <w:bCs/>
                <w:color w:val="000000" w:themeColor="text1"/>
                <w:lang w:val="el-G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278" w14:textId="77777777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</w:p>
          <w:p w14:paraId="2AADC3E6" w14:textId="239FAC8E" w:rsidR="00E307CD" w:rsidRPr="00E307CD" w:rsidRDefault="00E307CD" w:rsidP="006E7E9B">
            <w:pPr>
              <w:jc w:val="center"/>
              <w:rPr>
                <w:rFonts w:cstheme="minorHAnsi"/>
                <w:b/>
                <w:bCs/>
                <w:color w:val="000000" w:themeColor="text1"/>
                <w:lang w:val="el-GR"/>
              </w:rPr>
            </w:pPr>
            <w:r w:rsidRPr="00E307CD">
              <w:rPr>
                <w:rFonts w:cstheme="minorHAnsi"/>
                <w:b/>
                <w:bCs/>
                <w:color w:val="000000" w:themeColor="text1"/>
                <w:lang w:val="el-GR"/>
              </w:rPr>
              <w:t>3</w:t>
            </w:r>
          </w:p>
        </w:tc>
      </w:tr>
      <w:tr w:rsidR="00E307CD" w:rsidRPr="006D459B" w14:paraId="2D339805" w14:textId="5EBC9EEA" w:rsidTr="00E307CD">
        <w:trPr>
          <w:trHeight w:val="2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5B71" w14:textId="5B02E063" w:rsidR="00E307CD" w:rsidRPr="001B3FDC" w:rsidRDefault="00E307CD" w:rsidP="006E7E9B">
            <w:pPr>
              <w:rPr>
                <w:rFonts w:cstheme="minorHAnsi"/>
              </w:rPr>
            </w:pPr>
            <w:r w:rsidRPr="001B3FDC">
              <w:rPr>
                <w:rFonts w:cstheme="minorHAnsi"/>
              </w:rPr>
              <w:t xml:space="preserve">Δίκλινο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8D796" w14:textId="35B4F867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328" w14:textId="5517B3A4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3EC" w14:textId="2CB947F5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B3A" w14:textId="3D1C75F4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148</w:t>
            </w:r>
          </w:p>
        </w:tc>
      </w:tr>
      <w:tr w:rsidR="00E307CD" w:rsidRPr="006D459B" w14:paraId="01A2C226" w14:textId="210338FC" w:rsidTr="00E307CD">
        <w:trPr>
          <w:trHeight w:val="2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BB7A" w14:textId="4603F5EE" w:rsidR="00E307CD" w:rsidRPr="001B3FDC" w:rsidRDefault="00E307CD" w:rsidP="006E7E9B">
            <w:pPr>
              <w:rPr>
                <w:rFonts w:cstheme="minorHAnsi"/>
              </w:rPr>
            </w:pPr>
            <w:r w:rsidRPr="001B3FDC">
              <w:rPr>
                <w:rFonts w:cstheme="minorHAnsi"/>
              </w:rPr>
              <w:t>3ο άτομο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411FB" w14:textId="73AD064E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118" w14:textId="61A8DE69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BD7" w14:textId="362A8DE2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5C5" w14:textId="1703E7D6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45</w:t>
            </w:r>
          </w:p>
        </w:tc>
      </w:tr>
      <w:tr w:rsidR="00E307CD" w:rsidRPr="006D459B" w14:paraId="038D8697" w14:textId="0EEE9F37" w:rsidTr="00E307CD">
        <w:trPr>
          <w:trHeight w:val="2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ED7F0" w14:textId="5DA05FEA" w:rsidR="00E307CD" w:rsidRPr="001B3FDC" w:rsidRDefault="00E307CD" w:rsidP="00F614FF">
            <w:pPr>
              <w:rPr>
                <w:rFonts w:cstheme="minorHAnsi"/>
              </w:rPr>
            </w:pPr>
            <w:r w:rsidRPr="001B3FDC">
              <w:rPr>
                <w:rFonts w:cstheme="minorHAnsi"/>
              </w:rPr>
              <w:t>3ο άτομο έως 12,99 ετών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EEB80" w14:textId="7B0C70CF" w:rsidR="00E307CD" w:rsidRPr="004A1359" w:rsidRDefault="004A1359" w:rsidP="00F614FF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>
              <w:rPr>
                <w:rFonts w:cstheme="minorHAnsi"/>
                <w:b/>
                <w:color w:val="0000FF"/>
                <w:lang w:val="el-GR"/>
              </w:rPr>
              <w:t>Δωρεάν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783" w14:textId="6DC9221D" w:rsidR="00E307CD" w:rsidRPr="00827E40" w:rsidRDefault="004A1359" w:rsidP="00F614FF">
            <w:pPr>
              <w:jc w:val="center"/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b/>
                <w:color w:val="0000FF"/>
                <w:lang w:val="el-GR"/>
              </w:rPr>
              <w:t>Δωρεάν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18A" w14:textId="582EAEFD" w:rsidR="00E307CD" w:rsidRPr="00827E40" w:rsidRDefault="004A1359" w:rsidP="00F614FF">
            <w:pPr>
              <w:jc w:val="center"/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b/>
                <w:color w:val="0000FF"/>
                <w:lang w:val="el-GR"/>
              </w:rPr>
              <w:t>Δωρεάν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0BE" w14:textId="11FC14E0" w:rsidR="00E307CD" w:rsidRPr="00827E40" w:rsidRDefault="004A1359" w:rsidP="00F614FF">
            <w:pPr>
              <w:jc w:val="center"/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b/>
                <w:color w:val="0000FF"/>
                <w:lang w:val="el-GR"/>
              </w:rPr>
              <w:t>Δωρεάν</w:t>
            </w:r>
          </w:p>
        </w:tc>
      </w:tr>
      <w:tr w:rsidR="00E307CD" w:rsidRPr="006D459B" w14:paraId="00AFDCDB" w14:textId="151528F8" w:rsidTr="00E307CD">
        <w:trPr>
          <w:trHeight w:val="2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F059" w14:textId="03D8E0E0" w:rsidR="00E307CD" w:rsidRPr="001B3FDC" w:rsidRDefault="00E307CD" w:rsidP="006E7E9B">
            <w:pPr>
              <w:rPr>
                <w:rFonts w:cstheme="minorHAnsi"/>
              </w:rPr>
            </w:pPr>
            <w:r w:rsidRPr="001B3FDC">
              <w:rPr>
                <w:rFonts w:cstheme="minorHAnsi"/>
                <w:color w:val="000000"/>
              </w:rPr>
              <w:t>4o άτομο έως 12,99 ετών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16796" w14:textId="2398D2E3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E76" w14:textId="333F69E5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FC2" w14:textId="102E0FB5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3F4" w14:textId="6FB5DD89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38</w:t>
            </w:r>
          </w:p>
        </w:tc>
      </w:tr>
      <w:tr w:rsidR="00E307CD" w:rsidRPr="006D459B" w14:paraId="57DF4594" w14:textId="695A4AE1" w:rsidTr="00E307CD">
        <w:trPr>
          <w:trHeight w:val="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7EAB" w14:textId="56B5D81A" w:rsidR="00E307CD" w:rsidRPr="001B3FDC" w:rsidRDefault="00E307CD" w:rsidP="006E7E9B">
            <w:pPr>
              <w:rPr>
                <w:rFonts w:cstheme="minorHAnsi"/>
                <w:lang w:val="el-GR"/>
              </w:rPr>
            </w:pPr>
            <w:r w:rsidRPr="001B3FDC">
              <w:rPr>
                <w:rFonts w:cstheme="minorHAnsi"/>
                <w:color w:val="000000"/>
              </w:rPr>
              <w:t>Μονόκλινο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06068" w14:textId="31020F28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BA9" w14:textId="1E3C16DA" w:rsidR="00E307CD" w:rsidRPr="00827E40" w:rsidRDefault="00186F52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F6A" w14:textId="026FEEBC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184" w14:textId="1F28C6A8" w:rsidR="00E307CD" w:rsidRPr="00827E40" w:rsidRDefault="001A479D" w:rsidP="006E7E9B">
            <w:pPr>
              <w:jc w:val="center"/>
              <w:rPr>
                <w:rFonts w:cstheme="minorHAnsi"/>
                <w:b/>
                <w:color w:val="0000FF"/>
                <w:lang w:val="el-GR"/>
              </w:rPr>
            </w:pPr>
            <w:r w:rsidRPr="00827E40">
              <w:rPr>
                <w:rFonts w:cstheme="minorHAnsi"/>
                <w:b/>
                <w:color w:val="0000FF"/>
                <w:lang w:val="el-GR"/>
              </w:rPr>
              <w:t>119</w:t>
            </w:r>
          </w:p>
        </w:tc>
      </w:tr>
    </w:tbl>
    <w:p w14:paraId="131539C6" w14:textId="77777777" w:rsidR="00B04AC6" w:rsidRDefault="00B04AC6" w:rsidP="00B04AC6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2D75EF6" w14:textId="121EF00D" w:rsidR="00515015" w:rsidRPr="00F77024" w:rsidRDefault="00B04AC6" w:rsidP="00F77024">
      <w:pPr>
        <w:spacing w:after="0"/>
        <w:rPr>
          <w:rFonts w:ascii="Calibri" w:hAnsi="Calibri" w:cs="Calibri"/>
          <w:sz w:val="24"/>
          <w:szCs w:val="24"/>
          <w:lang w:val="el-GR"/>
        </w:rPr>
      </w:pPr>
      <w:r w:rsidRPr="000176AE">
        <w:rPr>
          <w:rFonts w:ascii="Calibri" w:hAnsi="Calibri" w:cs="Calibri"/>
          <w:b/>
          <w:bCs/>
          <w:sz w:val="24"/>
          <w:szCs w:val="24"/>
          <w:lang w:val="el-GR"/>
        </w:rPr>
        <w:t>Δεν περιλαμβάνεται</w:t>
      </w:r>
      <w:r w:rsidRPr="000176AE">
        <w:rPr>
          <w:rFonts w:ascii="Calibri" w:hAnsi="Calibri" w:cs="Calibri"/>
          <w:sz w:val="24"/>
          <w:szCs w:val="24"/>
          <w:lang w:val="el-GR"/>
        </w:rPr>
        <w:t xml:space="preserve"> :O εκάστοτε φόρος διαμονής ανά δωμάτιο/διανυκτέρευση (τέλος ανθεκτικότητας στην Κλιματική Κρίση),  θα πρέπει να πληρωθεί απευθείας στο</w:t>
      </w:r>
      <w:r w:rsidRPr="00B04AC6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0176AE">
        <w:rPr>
          <w:rFonts w:ascii="Calibri" w:hAnsi="Calibri" w:cs="Calibri"/>
          <w:sz w:val="24"/>
          <w:szCs w:val="24"/>
          <w:lang w:val="el-GR"/>
        </w:rPr>
        <w:t xml:space="preserve">ξενοδοχείο. </w:t>
      </w:r>
    </w:p>
    <w:sectPr w:rsidR="00515015" w:rsidRPr="00F770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739D"/>
    <w:multiLevelType w:val="hybridMultilevel"/>
    <w:tmpl w:val="8D7AF7FC"/>
    <w:lvl w:ilvl="0" w:tplc="85F8F6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9B"/>
    <w:rsid w:val="001061DD"/>
    <w:rsid w:val="00186F52"/>
    <w:rsid w:val="001A479D"/>
    <w:rsid w:val="001B3FDC"/>
    <w:rsid w:val="002A5412"/>
    <w:rsid w:val="003543F0"/>
    <w:rsid w:val="00380A65"/>
    <w:rsid w:val="00422FE7"/>
    <w:rsid w:val="00466918"/>
    <w:rsid w:val="004A1359"/>
    <w:rsid w:val="00515015"/>
    <w:rsid w:val="006778EE"/>
    <w:rsid w:val="006E7E9B"/>
    <w:rsid w:val="007D4273"/>
    <w:rsid w:val="00827084"/>
    <w:rsid w:val="00827E40"/>
    <w:rsid w:val="00833A77"/>
    <w:rsid w:val="00892AF7"/>
    <w:rsid w:val="00897471"/>
    <w:rsid w:val="00927949"/>
    <w:rsid w:val="009A0386"/>
    <w:rsid w:val="009B0CE8"/>
    <w:rsid w:val="00AF7BD2"/>
    <w:rsid w:val="00B04AC6"/>
    <w:rsid w:val="00CC6FF1"/>
    <w:rsid w:val="00D1309D"/>
    <w:rsid w:val="00E307CD"/>
    <w:rsid w:val="00F53A42"/>
    <w:rsid w:val="00F614FF"/>
    <w:rsid w:val="00F77024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951B"/>
  <w15:chartTrackingRefBased/>
  <w15:docId w15:val="{5B5299A0-2A7A-4ACE-8264-F359C746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7E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Loizos Spiros // Manessis Travel</dc:creator>
  <cp:keywords/>
  <dc:description/>
  <cp:lastModifiedBy>Kolegka Georgia  \\ Online Holidays</cp:lastModifiedBy>
  <cp:revision>36</cp:revision>
  <dcterms:created xsi:type="dcterms:W3CDTF">2022-02-22T10:50:00Z</dcterms:created>
  <dcterms:modified xsi:type="dcterms:W3CDTF">2025-10-17T06:34:00Z</dcterms:modified>
</cp:coreProperties>
</file>