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D9CE" w14:textId="28CA747F" w:rsidR="00912B4F" w:rsidRDefault="00912B4F">
      <w:pPr>
        <w:rPr>
          <w:rFonts w:ascii="Arial Narrow" w:hAnsi="Arial Narrow" w:cs="Open Sans"/>
          <w:b/>
          <w:bCs/>
          <w:color w:val="000000"/>
          <w:sz w:val="28"/>
          <w:szCs w:val="28"/>
        </w:rPr>
      </w:pPr>
    </w:p>
    <w:p w14:paraId="0B826E05" w14:textId="4B730DCD" w:rsidR="00912B4F" w:rsidRPr="00D41999" w:rsidRDefault="00E9267F" w:rsidP="00912B4F">
      <w:pPr>
        <w:jc w:val="center"/>
        <w:rPr>
          <w:rFonts w:cstheme="minorHAnsi"/>
          <w:b/>
          <w:bCs/>
          <w:color w:val="000000"/>
          <w:sz w:val="32"/>
          <w:szCs w:val="32"/>
          <w:lang w:val="el-GR"/>
        </w:rPr>
      </w:pPr>
      <w:r w:rsidRPr="00D41999">
        <w:rPr>
          <w:rFonts w:cstheme="minorHAnsi"/>
          <w:b/>
          <w:bCs/>
          <w:color w:val="000000"/>
          <w:sz w:val="32"/>
          <w:szCs w:val="32"/>
        </w:rPr>
        <w:t>ELEA</w:t>
      </w:r>
      <w:r w:rsidRPr="00D41999">
        <w:rPr>
          <w:rFonts w:cstheme="minorHAnsi"/>
          <w:b/>
          <w:bCs/>
          <w:color w:val="000000"/>
          <w:sz w:val="32"/>
          <w:szCs w:val="32"/>
          <w:lang w:val="el-GR"/>
        </w:rPr>
        <w:t xml:space="preserve"> </w:t>
      </w:r>
      <w:r w:rsidRPr="00D41999">
        <w:rPr>
          <w:rFonts w:cstheme="minorHAnsi"/>
          <w:b/>
          <w:bCs/>
          <w:color w:val="000000"/>
          <w:sz w:val="32"/>
          <w:szCs w:val="32"/>
        </w:rPr>
        <w:t>BEACH</w:t>
      </w:r>
      <w:r w:rsidRPr="00D41999">
        <w:rPr>
          <w:rFonts w:cstheme="minorHAnsi"/>
          <w:b/>
          <w:bCs/>
          <w:color w:val="000000"/>
          <w:sz w:val="32"/>
          <w:szCs w:val="32"/>
          <w:lang w:val="el-GR"/>
        </w:rPr>
        <w:t xml:space="preserve"> 4</w:t>
      </w:r>
      <w:r w:rsidR="00D1120D" w:rsidRPr="00D41999">
        <w:rPr>
          <w:rFonts w:cstheme="minorHAnsi"/>
          <w:b/>
          <w:bCs/>
          <w:color w:val="000000"/>
          <w:sz w:val="32"/>
          <w:szCs w:val="32"/>
          <w:lang w:val="el-GR"/>
        </w:rPr>
        <w:t>*</w:t>
      </w:r>
    </w:p>
    <w:p w14:paraId="1F795539" w14:textId="3AFFA645" w:rsidR="004E2518" w:rsidRPr="00D41999" w:rsidRDefault="00D41999" w:rsidP="00912B4F">
      <w:pPr>
        <w:jc w:val="center"/>
        <w:rPr>
          <w:rFonts w:cstheme="minorHAnsi"/>
          <w:b/>
          <w:bCs/>
          <w:color w:val="000000"/>
          <w:sz w:val="28"/>
          <w:szCs w:val="28"/>
          <w:lang w:val="el-GR"/>
        </w:rPr>
      </w:pPr>
      <w:proofErr w:type="spellStart"/>
      <w:r w:rsidRPr="00D41999">
        <w:rPr>
          <w:rFonts w:cstheme="minorHAnsi"/>
          <w:b/>
          <w:bCs/>
          <w:color w:val="000000"/>
          <w:sz w:val="28"/>
          <w:szCs w:val="28"/>
          <w:lang w:val="el-GR"/>
        </w:rPr>
        <w:t>Δασσιά</w:t>
      </w:r>
      <w:proofErr w:type="spellEnd"/>
      <w:r w:rsidRPr="00D41999">
        <w:rPr>
          <w:rFonts w:cstheme="minorHAnsi"/>
          <w:b/>
          <w:bCs/>
          <w:color w:val="000000"/>
          <w:sz w:val="28"/>
          <w:szCs w:val="28"/>
          <w:lang w:val="el-GR"/>
        </w:rPr>
        <w:t>, Κέρκυρα</w:t>
      </w:r>
    </w:p>
    <w:p w14:paraId="4C90AA56" w14:textId="77777777" w:rsidR="00D41999" w:rsidRPr="00D41999" w:rsidRDefault="009B451D" w:rsidP="009B451D">
      <w:pPr>
        <w:pStyle w:val="NormalWeb"/>
        <w:shd w:val="clear" w:color="auto" w:fill="FFFFFF"/>
        <w:spacing w:before="0" w:beforeAutospacing="0" w:after="384" w:afterAutospacing="0"/>
        <w:jc w:val="both"/>
        <w:textAlignment w:val="baseline"/>
        <w:rPr>
          <w:rFonts w:asciiTheme="minorHAnsi" w:hAnsiTheme="minorHAnsi" w:cstheme="minorHAnsi"/>
          <w:sz w:val="22"/>
          <w:szCs w:val="22"/>
          <w:lang w:val="el-GR"/>
        </w:rPr>
      </w:pPr>
      <w:r w:rsidRPr="00D41999">
        <w:rPr>
          <w:rFonts w:asciiTheme="minorHAnsi" w:hAnsiTheme="minorHAnsi" w:cstheme="minorHAnsi"/>
          <w:sz w:val="22"/>
          <w:szCs w:val="22"/>
          <w:lang w:val="el-GR"/>
        </w:rPr>
        <w:t xml:space="preserve">Η μοναδική τοποθεσία και η ασυναγώνιστη θέα του </w:t>
      </w:r>
      <w:r w:rsidRPr="00D41999">
        <w:rPr>
          <w:rFonts w:asciiTheme="minorHAnsi" w:hAnsiTheme="minorHAnsi" w:cstheme="minorHAnsi"/>
          <w:b/>
          <w:bCs/>
          <w:sz w:val="22"/>
          <w:szCs w:val="22"/>
        </w:rPr>
        <w:t>Elea</w:t>
      </w:r>
      <w:r w:rsidRPr="00D41999">
        <w:rPr>
          <w:rFonts w:asciiTheme="minorHAnsi" w:hAnsiTheme="minorHAnsi" w:cstheme="minorHAnsi"/>
          <w:b/>
          <w:bCs/>
          <w:sz w:val="22"/>
          <w:szCs w:val="22"/>
          <w:lang w:val="el-GR"/>
        </w:rPr>
        <w:t xml:space="preserve"> </w:t>
      </w:r>
      <w:r w:rsidRPr="00D41999">
        <w:rPr>
          <w:rFonts w:asciiTheme="minorHAnsi" w:hAnsiTheme="minorHAnsi" w:cstheme="minorHAnsi"/>
          <w:b/>
          <w:bCs/>
          <w:sz w:val="22"/>
          <w:szCs w:val="22"/>
        </w:rPr>
        <w:t>Beach</w:t>
      </w:r>
      <w:r w:rsidRPr="00D41999">
        <w:rPr>
          <w:rFonts w:asciiTheme="minorHAnsi" w:hAnsiTheme="minorHAnsi" w:cstheme="minorHAnsi"/>
          <w:b/>
          <w:bCs/>
          <w:sz w:val="22"/>
          <w:szCs w:val="22"/>
          <w:lang w:val="el-GR"/>
        </w:rPr>
        <w:t xml:space="preserve"> 4*</w:t>
      </w:r>
      <w:r w:rsidRPr="00D41999">
        <w:rPr>
          <w:rFonts w:asciiTheme="minorHAnsi" w:hAnsiTheme="minorHAnsi" w:cstheme="minorHAnsi"/>
          <w:sz w:val="22"/>
          <w:szCs w:val="22"/>
          <w:lang w:val="el-GR"/>
        </w:rPr>
        <w:t xml:space="preserve">, το οποίο βρίσκεται ακριβώς δίπλα στη θάλασσα, υπόσχεται ατέλειωτες ώρες ηλιοθεραπείας, ηρεμίας και χαλάρωσης, αγναντεύοντας το ατελείωτο μπλε του Ιονίου Πελάγους. Εγγύηση για την επιτυχία των διακοπών σας αποτελεί το υψηλό επίπεδο εμπειρίας του προσωπικού, η μεγάλη γκάμα των υπηρεσιών, η φιλική διάθεση και ο επαγγελματισμός. </w:t>
      </w:r>
    </w:p>
    <w:p w14:paraId="458004BF" w14:textId="17AFC120" w:rsidR="009B451D" w:rsidRPr="00D41999" w:rsidRDefault="009B451D" w:rsidP="009B451D">
      <w:pPr>
        <w:pStyle w:val="NormalWeb"/>
        <w:shd w:val="clear" w:color="auto" w:fill="FFFFFF"/>
        <w:spacing w:before="0" w:beforeAutospacing="0" w:after="384" w:afterAutospacing="0"/>
        <w:jc w:val="both"/>
        <w:textAlignment w:val="baseline"/>
        <w:rPr>
          <w:rFonts w:asciiTheme="minorHAnsi" w:hAnsiTheme="minorHAnsi" w:cstheme="minorHAnsi"/>
          <w:sz w:val="22"/>
          <w:szCs w:val="22"/>
          <w:lang w:val="el-GR"/>
        </w:rPr>
      </w:pPr>
      <w:r w:rsidRPr="00D41999">
        <w:rPr>
          <w:rFonts w:asciiTheme="minorHAnsi" w:hAnsiTheme="minorHAnsi" w:cstheme="minorHAnsi"/>
          <w:sz w:val="22"/>
          <w:szCs w:val="22"/>
        </w:rPr>
        <w:t>To</w:t>
      </w:r>
      <w:r w:rsidRPr="00D41999">
        <w:rPr>
          <w:rFonts w:asciiTheme="minorHAnsi" w:hAnsiTheme="minorHAnsi" w:cstheme="minorHAnsi"/>
          <w:sz w:val="22"/>
          <w:szCs w:val="22"/>
          <w:lang w:val="el-GR"/>
        </w:rPr>
        <w:t xml:space="preserve"> </w:t>
      </w:r>
      <w:r w:rsidRPr="00D41999">
        <w:rPr>
          <w:rFonts w:asciiTheme="minorHAnsi" w:hAnsiTheme="minorHAnsi" w:cstheme="minorHAnsi"/>
          <w:b/>
          <w:bCs/>
          <w:sz w:val="22"/>
          <w:szCs w:val="22"/>
        </w:rPr>
        <w:t>Elea</w:t>
      </w:r>
      <w:r w:rsidRPr="00D41999">
        <w:rPr>
          <w:rFonts w:asciiTheme="minorHAnsi" w:hAnsiTheme="minorHAnsi" w:cstheme="minorHAnsi"/>
          <w:b/>
          <w:bCs/>
          <w:sz w:val="22"/>
          <w:szCs w:val="22"/>
          <w:lang w:val="el-GR"/>
        </w:rPr>
        <w:t xml:space="preserve"> </w:t>
      </w:r>
      <w:r w:rsidRPr="00D41999">
        <w:rPr>
          <w:rFonts w:asciiTheme="minorHAnsi" w:hAnsiTheme="minorHAnsi" w:cstheme="minorHAnsi"/>
          <w:b/>
          <w:bCs/>
          <w:sz w:val="22"/>
          <w:szCs w:val="22"/>
        </w:rPr>
        <w:t>Beach</w:t>
      </w:r>
      <w:r w:rsidRPr="00D41999">
        <w:rPr>
          <w:rFonts w:asciiTheme="minorHAnsi" w:hAnsiTheme="minorHAnsi" w:cstheme="minorHAnsi"/>
          <w:sz w:val="22"/>
          <w:szCs w:val="22"/>
          <w:lang w:val="el-GR"/>
        </w:rPr>
        <w:t xml:space="preserve"> προσφέρει ποιοτικές υπηρεσίες με στόχο την απόλυτη ικανοποίησή των πελατών κατά την παραμονή τους στο ξενοδοχείο. Τα τελευταία χρόνια έχει γίνει ριζική ανακαίνιση σε όλα τα δωμάτια του ξενοδοχείου, καθώς επίσης και στους χώρους του εστιατορίου, όπου έχει προστεθεί επίσης το </w:t>
      </w:r>
      <w:r w:rsidRPr="00D41999">
        <w:rPr>
          <w:rFonts w:asciiTheme="minorHAnsi" w:hAnsiTheme="minorHAnsi" w:cstheme="minorHAnsi"/>
          <w:sz w:val="22"/>
          <w:szCs w:val="22"/>
        </w:rPr>
        <w:t>live</w:t>
      </w:r>
      <w:r w:rsidRPr="00D41999">
        <w:rPr>
          <w:rFonts w:asciiTheme="minorHAnsi" w:hAnsiTheme="minorHAnsi" w:cstheme="minorHAnsi"/>
          <w:sz w:val="22"/>
          <w:szCs w:val="22"/>
          <w:lang w:val="el-GR"/>
        </w:rPr>
        <w:t xml:space="preserve"> </w:t>
      </w:r>
      <w:r w:rsidRPr="00D41999">
        <w:rPr>
          <w:rFonts w:asciiTheme="minorHAnsi" w:hAnsiTheme="minorHAnsi" w:cstheme="minorHAnsi"/>
          <w:sz w:val="22"/>
          <w:szCs w:val="22"/>
        </w:rPr>
        <w:t>cooking</w:t>
      </w:r>
      <w:r w:rsidRPr="00D41999">
        <w:rPr>
          <w:rFonts w:asciiTheme="minorHAnsi" w:hAnsiTheme="minorHAnsi" w:cstheme="minorHAnsi"/>
          <w:sz w:val="22"/>
          <w:szCs w:val="22"/>
          <w:lang w:val="el-GR"/>
        </w:rPr>
        <w:t>.</w:t>
      </w:r>
    </w:p>
    <w:p w14:paraId="415447EE" w14:textId="0BE5C579" w:rsidR="009B451D" w:rsidRPr="00D41999" w:rsidRDefault="009B451D" w:rsidP="009B451D">
      <w:pPr>
        <w:pStyle w:val="NormalWeb"/>
        <w:shd w:val="clear" w:color="auto" w:fill="FFFFFF"/>
        <w:spacing w:before="0" w:beforeAutospacing="0" w:after="384" w:afterAutospacing="0"/>
        <w:jc w:val="both"/>
        <w:textAlignment w:val="baseline"/>
        <w:rPr>
          <w:rFonts w:asciiTheme="minorHAnsi" w:hAnsiTheme="minorHAnsi" w:cstheme="minorHAnsi"/>
          <w:sz w:val="22"/>
          <w:szCs w:val="22"/>
          <w:lang w:val="el-GR"/>
        </w:rPr>
      </w:pPr>
      <w:r w:rsidRPr="00D41999">
        <w:rPr>
          <w:rFonts w:asciiTheme="minorHAnsi" w:hAnsiTheme="minorHAnsi" w:cstheme="minorHAnsi"/>
          <w:sz w:val="22"/>
          <w:szCs w:val="22"/>
          <w:lang w:val="el-GR"/>
        </w:rPr>
        <w:t xml:space="preserve">Το ξενοδοχείο </w:t>
      </w:r>
      <w:r w:rsidRPr="00D41999">
        <w:rPr>
          <w:rFonts w:asciiTheme="minorHAnsi" w:hAnsiTheme="minorHAnsi" w:cstheme="minorHAnsi"/>
          <w:b/>
          <w:bCs/>
          <w:sz w:val="22"/>
          <w:szCs w:val="22"/>
        </w:rPr>
        <w:t>Elea</w:t>
      </w:r>
      <w:r w:rsidRPr="00D41999">
        <w:rPr>
          <w:rFonts w:asciiTheme="minorHAnsi" w:hAnsiTheme="minorHAnsi" w:cstheme="minorHAnsi"/>
          <w:b/>
          <w:bCs/>
          <w:sz w:val="22"/>
          <w:szCs w:val="22"/>
          <w:lang w:val="el-GR"/>
        </w:rPr>
        <w:t xml:space="preserve"> </w:t>
      </w:r>
      <w:r w:rsidRPr="00D41999">
        <w:rPr>
          <w:rFonts w:asciiTheme="minorHAnsi" w:hAnsiTheme="minorHAnsi" w:cstheme="minorHAnsi"/>
          <w:b/>
          <w:bCs/>
          <w:sz w:val="22"/>
          <w:szCs w:val="22"/>
        </w:rPr>
        <w:t>Beach</w:t>
      </w:r>
      <w:r w:rsidRPr="00D41999">
        <w:rPr>
          <w:rFonts w:asciiTheme="minorHAnsi" w:hAnsiTheme="minorHAnsi" w:cstheme="minorHAnsi"/>
          <w:sz w:val="22"/>
          <w:szCs w:val="22"/>
          <w:lang w:val="el-GR"/>
        </w:rPr>
        <w:t xml:space="preserve"> προσφέρει 216 ευρύχωρα δωμάτια στους επισκέπτες του. Όλα είναι πλήρως ανακαινισμένα, και διαθέτουν τα δικά τους ιδιωτικά, επιπλωμένα μπαλκόνια. Ο επισκέπτης μπορεί να διαλέξει ανάμεσα σε δωμάτια με ασυναγώνιστη πανοραμική θέα της θάλασσας ή σε δωμάτια με θέα προς το καταπράσινο, ορεινό τοπίο της Κέρκυρας.</w:t>
      </w:r>
      <w:r w:rsidR="00BE2F65" w:rsidRPr="00D41999">
        <w:rPr>
          <w:rFonts w:asciiTheme="minorHAnsi" w:hAnsiTheme="minorHAnsi" w:cstheme="minorHAnsi"/>
          <w:sz w:val="22"/>
          <w:szCs w:val="22"/>
          <w:lang w:val="el-GR"/>
        </w:rPr>
        <w:t xml:space="preserve"> Στο ξενοδοχείο προσφέρει δωρεάν </w:t>
      </w:r>
      <w:r w:rsidR="00BE2F65" w:rsidRPr="00D41999">
        <w:rPr>
          <w:rFonts w:asciiTheme="minorHAnsi" w:hAnsiTheme="minorHAnsi" w:cstheme="minorHAnsi"/>
          <w:sz w:val="22"/>
          <w:szCs w:val="22"/>
        </w:rPr>
        <w:t>Wi</w:t>
      </w:r>
      <w:r w:rsidR="00BE2F65" w:rsidRPr="00D41999">
        <w:rPr>
          <w:rFonts w:asciiTheme="minorHAnsi" w:hAnsiTheme="minorHAnsi" w:cstheme="minorHAnsi"/>
          <w:sz w:val="22"/>
          <w:szCs w:val="22"/>
          <w:lang w:val="el-GR"/>
        </w:rPr>
        <w:t>-</w:t>
      </w:r>
      <w:r w:rsidR="00BE2F65" w:rsidRPr="00D41999">
        <w:rPr>
          <w:rFonts w:asciiTheme="minorHAnsi" w:hAnsiTheme="minorHAnsi" w:cstheme="minorHAnsi"/>
          <w:sz w:val="22"/>
          <w:szCs w:val="22"/>
        </w:rPr>
        <w:t>Fi</w:t>
      </w:r>
      <w:r w:rsidR="00BE2F65" w:rsidRPr="00D41999">
        <w:rPr>
          <w:rFonts w:asciiTheme="minorHAnsi" w:hAnsiTheme="minorHAnsi" w:cstheme="minorHAnsi"/>
          <w:sz w:val="22"/>
          <w:szCs w:val="22"/>
          <w:lang w:val="el-GR"/>
        </w:rPr>
        <w:t xml:space="preserve"> στα δωμάτια και όλους τους κοινόχρηστους χώρους και δωρεάν χώρο στάθμευσης.</w:t>
      </w:r>
    </w:p>
    <w:p w14:paraId="37967FA1" w14:textId="2D9CDF23" w:rsidR="009B451D" w:rsidRPr="00D41999" w:rsidRDefault="009B451D" w:rsidP="009B451D">
      <w:pPr>
        <w:pStyle w:val="NormalWeb"/>
        <w:shd w:val="clear" w:color="auto" w:fill="FFFFFF"/>
        <w:spacing w:before="0" w:beforeAutospacing="0" w:after="384" w:afterAutospacing="0"/>
        <w:jc w:val="both"/>
        <w:textAlignment w:val="baseline"/>
        <w:rPr>
          <w:rFonts w:asciiTheme="minorHAnsi" w:hAnsiTheme="minorHAnsi" w:cstheme="minorHAnsi"/>
          <w:sz w:val="22"/>
          <w:szCs w:val="22"/>
          <w:shd w:val="clear" w:color="auto" w:fill="FFFFFF"/>
          <w:lang w:val="el-GR"/>
        </w:rPr>
      </w:pPr>
      <w:r w:rsidRPr="00D41999">
        <w:rPr>
          <w:rFonts w:asciiTheme="minorHAnsi" w:hAnsiTheme="minorHAnsi" w:cstheme="minorHAnsi"/>
          <w:sz w:val="22"/>
          <w:szCs w:val="22"/>
          <w:shd w:val="clear" w:color="auto" w:fill="FFFFFF"/>
          <w:lang w:val="el-GR"/>
        </w:rPr>
        <w:t>Διασχίζοντας τους εξωτερικούς κήπους, οι οποίοι οδηγούν στην παραλία, θα βρείτε μια πισίνα 250 τ.μ. με φρέσκο νερό</w:t>
      </w:r>
      <w:r w:rsidRPr="00D41999">
        <w:rPr>
          <w:rFonts w:asciiTheme="minorHAnsi" w:hAnsiTheme="minorHAnsi" w:cstheme="minorHAnsi"/>
          <w:sz w:val="22"/>
          <w:szCs w:val="22"/>
          <w:shd w:val="clear" w:color="auto" w:fill="FFFFFF"/>
        </w:rPr>
        <w:t> </w:t>
      </w:r>
      <w:r w:rsidRPr="00D41999">
        <w:rPr>
          <w:rFonts w:asciiTheme="minorHAnsi" w:hAnsiTheme="minorHAnsi" w:cstheme="minorHAnsi"/>
          <w:sz w:val="22"/>
          <w:szCs w:val="22"/>
          <w:shd w:val="clear" w:color="auto" w:fill="FFFFFF"/>
          <w:lang w:val="el-GR"/>
        </w:rPr>
        <w:t xml:space="preserve"> και μια πισίνα 140 τ.μ. με θαλασσινό νερό</w:t>
      </w:r>
      <w:r w:rsidRPr="00D41999">
        <w:rPr>
          <w:rFonts w:asciiTheme="minorHAnsi" w:hAnsiTheme="minorHAnsi" w:cstheme="minorHAnsi"/>
          <w:sz w:val="22"/>
          <w:szCs w:val="22"/>
          <w:shd w:val="clear" w:color="auto" w:fill="FFFFFF"/>
        </w:rPr>
        <w:t> </w:t>
      </w:r>
      <w:r w:rsidRPr="00D41999">
        <w:rPr>
          <w:rFonts w:asciiTheme="minorHAnsi" w:hAnsiTheme="minorHAnsi" w:cstheme="minorHAnsi"/>
          <w:sz w:val="22"/>
          <w:szCs w:val="22"/>
          <w:shd w:val="clear" w:color="auto" w:fill="FFFFFF"/>
          <w:lang w:val="el-GR"/>
        </w:rPr>
        <w:t xml:space="preserve"> και υδρομασάζ. Μπορείτε να απολαύσετε ελληνικά ποτά και </w:t>
      </w:r>
      <w:r w:rsidRPr="00D41999">
        <w:rPr>
          <w:rFonts w:asciiTheme="minorHAnsi" w:hAnsiTheme="minorHAnsi" w:cstheme="minorHAnsi"/>
          <w:sz w:val="22"/>
          <w:szCs w:val="22"/>
          <w:shd w:val="clear" w:color="auto" w:fill="FFFFFF"/>
        </w:rPr>
        <w:t>cocktails</w:t>
      </w:r>
      <w:r w:rsidRPr="00D41999">
        <w:rPr>
          <w:rFonts w:asciiTheme="minorHAnsi" w:hAnsiTheme="minorHAnsi" w:cstheme="minorHAnsi"/>
          <w:sz w:val="22"/>
          <w:szCs w:val="22"/>
          <w:shd w:val="clear" w:color="auto" w:fill="FFFFFF"/>
          <w:lang w:val="el-GR"/>
        </w:rPr>
        <w:t xml:space="preserve"> στο μπαρ της πισίνας ή στο εσωτερικό μπαρ που βρίσκεται κοντά στον χώρο υποδοχής. Σας συστήνουμε ανεπιφύλακτα την υψηλή ποιότητα περιποίησης </w:t>
      </w:r>
      <w:r w:rsidRPr="00D41999">
        <w:rPr>
          <w:rFonts w:asciiTheme="minorHAnsi" w:hAnsiTheme="minorHAnsi" w:cstheme="minorHAnsi"/>
          <w:sz w:val="22"/>
          <w:szCs w:val="22"/>
          <w:shd w:val="clear" w:color="auto" w:fill="FFFFFF"/>
        </w:rPr>
        <w:t>Spa</w:t>
      </w:r>
      <w:r w:rsidRPr="00D41999">
        <w:rPr>
          <w:rFonts w:asciiTheme="minorHAnsi" w:hAnsiTheme="minorHAnsi" w:cstheme="minorHAnsi"/>
          <w:sz w:val="22"/>
          <w:szCs w:val="22"/>
          <w:shd w:val="clear" w:color="auto" w:fill="FFFFFF"/>
          <w:lang w:val="el-GR"/>
        </w:rPr>
        <w:t xml:space="preserve"> που διαθέτει το ξενοδοχείο, όπου θα έχετε την δυνατότητα να απολαύσετε στιγμές χαλάρωσης και αναζωογόνησης από τους εξειδικευμένους θεραπευτές. Τέλος, είμαστε σίγουροι ότι θα μαγευτείτε από την παραλία της Δασιάς, όπου μπορείτε να περάσετε όμορφα και ξέγνοιαστα κάνοντας ηλιοθεραπεία και κολυμπώντας στα γαλανά νερά της. Η παραλία αποτελεί μια ιδανική και ασφαλή επιλογή για οικογένειες με μικρά παιδιά, διότι η στάθμη του νερού δεν βαθαίνει απότομα.</w:t>
      </w:r>
    </w:p>
    <w:p w14:paraId="55D3BDB7" w14:textId="054D31AC" w:rsidR="009B451D" w:rsidRDefault="009B451D" w:rsidP="009B451D">
      <w:pPr>
        <w:pStyle w:val="NormalWeb"/>
        <w:shd w:val="clear" w:color="auto" w:fill="FFFFFF"/>
        <w:spacing w:before="0" w:beforeAutospacing="0" w:after="384" w:afterAutospacing="0"/>
        <w:jc w:val="both"/>
        <w:textAlignment w:val="baseline"/>
        <w:rPr>
          <w:rFonts w:asciiTheme="minorHAnsi" w:hAnsiTheme="minorHAnsi" w:cstheme="minorHAnsi"/>
          <w:sz w:val="22"/>
          <w:szCs w:val="22"/>
          <w:shd w:val="clear" w:color="auto" w:fill="FFFFFF"/>
        </w:rPr>
      </w:pPr>
      <w:r w:rsidRPr="00D41999">
        <w:rPr>
          <w:rFonts w:asciiTheme="minorHAnsi" w:hAnsiTheme="minorHAnsi" w:cstheme="minorHAnsi"/>
          <w:sz w:val="22"/>
          <w:szCs w:val="22"/>
          <w:shd w:val="clear" w:color="auto" w:fill="FFFFFF"/>
          <w:lang w:val="el-GR"/>
        </w:rPr>
        <w:t xml:space="preserve">Παράλληλα το ξενοδοχείο προσφέρει </w:t>
      </w:r>
      <w:r w:rsidRPr="00D41999">
        <w:rPr>
          <w:rFonts w:asciiTheme="minorHAnsi" w:hAnsiTheme="minorHAnsi" w:cstheme="minorHAnsi"/>
          <w:sz w:val="22"/>
          <w:szCs w:val="22"/>
          <w:lang w:val="el-GR"/>
        </w:rPr>
        <w:t xml:space="preserve">μια εκτεταμένη γκάμα επιλογών για αθλήματα και παιχνίδια και οργανώνεται ημερησίως τουρνουά </w:t>
      </w:r>
      <w:proofErr w:type="spellStart"/>
      <w:r w:rsidRPr="00D41999">
        <w:rPr>
          <w:rFonts w:asciiTheme="minorHAnsi" w:hAnsiTheme="minorHAnsi" w:cstheme="minorHAnsi"/>
          <w:sz w:val="22"/>
          <w:szCs w:val="22"/>
          <w:lang w:val="el-GR"/>
        </w:rPr>
        <w:t>πινγκ-πονγκ</w:t>
      </w:r>
      <w:proofErr w:type="spellEnd"/>
      <w:r w:rsidRPr="00D41999">
        <w:rPr>
          <w:rFonts w:asciiTheme="minorHAnsi" w:hAnsiTheme="minorHAnsi" w:cstheme="minorHAnsi"/>
          <w:sz w:val="22"/>
          <w:szCs w:val="22"/>
          <w:lang w:val="el-GR"/>
        </w:rPr>
        <w:t xml:space="preserve">, βόλεϊ θαλάσσης και πόλο, ενώ προσφέρει υδάτινες αερόβιες ασκήσεις, θαλάσσια σπορ και μπιλιάρδο. </w:t>
      </w:r>
      <w:r w:rsidR="00BE2F65" w:rsidRPr="00D41999">
        <w:rPr>
          <w:rFonts w:asciiTheme="minorHAnsi" w:hAnsiTheme="minorHAnsi" w:cstheme="minorHAnsi"/>
          <w:sz w:val="22"/>
          <w:szCs w:val="22"/>
          <w:shd w:val="clear" w:color="auto" w:fill="FFFFFF"/>
          <w:lang w:val="el-GR"/>
        </w:rPr>
        <w:t xml:space="preserve">Οι μικροί μας φίλοι θα λατρέψουν σίγουρα την παιδική πισίνα, τον παιδότοπο, την παιδική χαρά και το φημισμένο </w:t>
      </w:r>
      <w:r w:rsidR="00BE2F65" w:rsidRPr="00D41999">
        <w:rPr>
          <w:rFonts w:asciiTheme="minorHAnsi" w:hAnsiTheme="minorHAnsi" w:cstheme="minorHAnsi"/>
          <w:sz w:val="22"/>
          <w:szCs w:val="22"/>
          <w:shd w:val="clear" w:color="auto" w:fill="FFFFFF"/>
        </w:rPr>
        <w:t>mini</w:t>
      </w:r>
      <w:r w:rsidR="00BE2F65" w:rsidRPr="00D41999">
        <w:rPr>
          <w:rFonts w:asciiTheme="minorHAnsi" w:hAnsiTheme="minorHAnsi" w:cstheme="minorHAnsi"/>
          <w:sz w:val="22"/>
          <w:szCs w:val="22"/>
          <w:shd w:val="clear" w:color="auto" w:fill="FFFFFF"/>
          <w:lang w:val="el-GR"/>
        </w:rPr>
        <w:t>-</w:t>
      </w:r>
      <w:r w:rsidR="00BE2F65" w:rsidRPr="00D41999">
        <w:rPr>
          <w:rFonts w:asciiTheme="minorHAnsi" w:hAnsiTheme="minorHAnsi" w:cstheme="minorHAnsi"/>
          <w:sz w:val="22"/>
          <w:szCs w:val="22"/>
          <w:shd w:val="clear" w:color="auto" w:fill="FFFFFF"/>
        </w:rPr>
        <w:t>disco</w:t>
      </w:r>
      <w:r w:rsidR="00BE2F65" w:rsidRPr="00D41999">
        <w:rPr>
          <w:rFonts w:asciiTheme="minorHAnsi" w:hAnsiTheme="minorHAnsi" w:cstheme="minorHAnsi"/>
          <w:sz w:val="22"/>
          <w:szCs w:val="22"/>
          <w:shd w:val="clear" w:color="auto" w:fill="FFFFFF"/>
          <w:lang w:val="el-GR"/>
        </w:rPr>
        <w:t>.</w:t>
      </w:r>
    </w:p>
    <w:p w14:paraId="588423A3" w14:textId="77777777" w:rsidR="008F3BDB" w:rsidRPr="008F3BDB" w:rsidRDefault="008F3BDB" w:rsidP="009B451D">
      <w:pPr>
        <w:pStyle w:val="NormalWeb"/>
        <w:shd w:val="clear" w:color="auto" w:fill="FFFFFF"/>
        <w:spacing w:before="0" w:beforeAutospacing="0" w:after="384" w:afterAutospacing="0"/>
        <w:jc w:val="both"/>
        <w:textAlignment w:val="baseline"/>
        <w:rPr>
          <w:rFonts w:asciiTheme="minorHAnsi" w:hAnsiTheme="minorHAnsi" w:cstheme="minorHAnsi"/>
          <w:sz w:val="22"/>
          <w:szCs w:val="22"/>
        </w:rPr>
      </w:pPr>
    </w:p>
    <w:tbl>
      <w:tblPr>
        <w:tblW w:w="9149" w:type="dxa"/>
        <w:tblInd w:w="57" w:type="dxa"/>
        <w:tblLayout w:type="fixed"/>
        <w:tblCellMar>
          <w:left w:w="0" w:type="dxa"/>
          <w:right w:w="0" w:type="dxa"/>
        </w:tblCellMar>
        <w:tblLook w:val="0000" w:firstRow="0" w:lastRow="0" w:firstColumn="0" w:lastColumn="0" w:noHBand="0" w:noVBand="0"/>
      </w:tblPr>
      <w:tblGrid>
        <w:gridCol w:w="3904"/>
        <w:gridCol w:w="2552"/>
        <w:gridCol w:w="2693"/>
      </w:tblGrid>
      <w:tr w:rsidR="009D4420" w:rsidRPr="008F3BDB" w14:paraId="5E6141D3" w14:textId="2B778316" w:rsidTr="00955814">
        <w:trPr>
          <w:trHeight w:val="578"/>
        </w:trPr>
        <w:tc>
          <w:tcPr>
            <w:tcW w:w="6456" w:type="dxa"/>
            <w:gridSpan w:val="2"/>
            <w:tcBorders>
              <w:top w:val="single" w:sz="6" w:space="0" w:color="A89685"/>
              <w:left w:val="single" w:sz="6" w:space="0" w:color="A89685"/>
              <w:bottom w:val="single" w:sz="6" w:space="0" w:color="auto"/>
              <w:right w:val="single" w:sz="4" w:space="0" w:color="A89685"/>
            </w:tcBorders>
            <w:tcMar>
              <w:top w:w="57" w:type="dxa"/>
              <w:left w:w="57" w:type="dxa"/>
              <w:bottom w:w="57" w:type="dxa"/>
              <w:right w:w="57" w:type="dxa"/>
            </w:tcMar>
            <w:vAlign w:val="center"/>
          </w:tcPr>
          <w:p w14:paraId="06210468" w14:textId="77777777" w:rsidR="009D4420" w:rsidRPr="00955814" w:rsidRDefault="009D4420" w:rsidP="00D41999">
            <w:pPr>
              <w:spacing w:after="0"/>
              <w:jc w:val="center"/>
              <w:rPr>
                <w:rFonts w:ascii="Calibri" w:hAnsi="Calibri" w:cs="Calibri"/>
                <w:lang w:val="el-GR"/>
              </w:rPr>
            </w:pPr>
            <w:proofErr w:type="spellStart"/>
            <w:r w:rsidRPr="00955814">
              <w:rPr>
                <w:rFonts w:ascii="Calibri" w:hAnsi="Calibri" w:cs="Calibri"/>
                <w:lang w:val="el-GR"/>
              </w:rPr>
              <w:lastRenderedPageBreak/>
              <w:t>Τιµή</w:t>
            </w:r>
            <w:proofErr w:type="spellEnd"/>
            <w:r w:rsidRPr="00955814">
              <w:rPr>
                <w:rFonts w:ascii="Calibri" w:hAnsi="Calibri" w:cs="Calibri"/>
                <w:lang w:val="el-GR"/>
              </w:rPr>
              <w:t xml:space="preserve"> ανά δωμάτιο ανά </w:t>
            </w:r>
            <w:proofErr w:type="spellStart"/>
            <w:r w:rsidRPr="00955814">
              <w:rPr>
                <w:rFonts w:ascii="Calibri" w:hAnsi="Calibri" w:cs="Calibri"/>
                <w:lang w:val="el-GR"/>
              </w:rPr>
              <w:t>διαν</w:t>
            </w:r>
            <w:proofErr w:type="spellEnd"/>
            <w:r w:rsidRPr="00955814">
              <w:rPr>
                <w:rFonts w:ascii="Calibri" w:hAnsi="Calibri" w:cs="Calibri"/>
                <w:lang w:val="el-GR"/>
              </w:rPr>
              <w:t>/</w:t>
            </w:r>
            <w:proofErr w:type="spellStart"/>
            <w:r w:rsidRPr="00955814">
              <w:rPr>
                <w:rFonts w:ascii="Calibri" w:hAnsi="Calibri" w:cs="Calibri"/>
                <w:lang w:val="el-GR"/>
              </w:rPr>
              <w:t>ση</w:t>
            </w:r>
            <w:proofErr w:type="spellEnd"/>
            <w:r w:rsidRPr="00955814">
              <w:rPr>
                <w:rFonts w:ascii="Calibri" w:hAnsi="Calibri" w:cs="Calibri"/>
                <w:lang w:val="el-GR"/>
              </w:rPr>
              <w:t xml:space="preserve"> µε </w:t>
            </w:r>
            <w:proofErr w:type="spellStart"/>
            <w:r w:rsidRPr="00955814">
              <w:rPr>
                <w:rFonts w:ascii="Calibri" w:hAnsi="Calibri" w:cs="Calibri"/>
                <w:lang w:val="el-GR"/>
              </w:rPr>
              <w:t>ηµιδιατροφή</w:t>
            </w:r>
            <w:proofErr w:type="spellEnd"/>
            <w:r w:rsidRPr="00955814">
              <w:rPr>
                <w:rFonts w:ascii="Calibri" w:hAnsi="Calibri" w:cs="Calibri"/>
                <w:lang w:val="el-GR"/>
              </w:rPr>
              <w:t xml:space="preserve"> με </w:t>
            </w:r>
          </w:p>
          <w:p w14:paraId="1A2C1377" w14:textId="634651EB" w:rsidR="009D4420" w:rsidRPr="00955814" w:rsidRDefault="009D4420" w:rsidP="00D41999">
            <w:pPr>
              <w:spacing w:after="0"/>
              <w:jc w:val="center"/>
              <w:rPr>
                <w:rFonts w:cstheme="minorHAnsi"/>
                <w:sz w:val="24"/>
                <w:szCs w:val="24"/>
                <w:lang w:val="el-GR"/>
              </w:rPr>
            </w:pPr>
            <w:r w:rsidRPr="00955814">
              <w:rPr>
                <w:rFonts w:ascii="Calibri" w:hAnsi="Calibri" w:cs="Calibri"/>
                <w:lang w:val="el-GR"/>
              </w:rPr>
              <w:t xml:space="preserve">Αναστάσιμο δείπνο &amp; Πασχαλινό γεύμα </w:t>
            </w:r>
          </w:p>
        </w:tc>
        <w:tc>
          <w:tcPr>
            <w:tcW w:w="2693" w:type="dxa"/>
            <w:tcBorders>
              <w:top w:val="single" w:sz="6" w:space="0" w:color="A89685"/>
              <w:left w:val="single" w:sz="6" w:space="0" w:color="A89685"/>
              <w:bottom w:val="single" w:sz="6" w:space="0" w:color="auto"/>
              <w:right w:val="single" w:sz="4" w:space="0" w:color="A89685"/>
            </w:tcBorders>
          </w:tcPr>
          <w:p w14:paraId="22ECB6C4" w14:textId="3F66B35B" w:rsidR="009D4420" w:rsidRPr="00955814" w:rsidRDefault="009D4420" w:rsidP="00D41999">
            <w:pPr>
              <w:spacing w:after="0"/>
              <w:jc w:val="center"/>
              <w:rPr>
                <w:rFonts w:ascii="Calibri" w:hAnsi="Calibri" w:cs="Calibri"/>
                <w:lang w:val="el-GR"/>
              </w:rPr>
            </w:pPr>
            <w:proofErr w:type="spellStart"/>
            <w:r w:rsidRPr="00955814">
              <w:rPr>
                <w:rFonts w:ascii="Calibri" w:hAnsi="Calibri" w:cs="Calibri"/>
                <w:lang w:val="el-GR"/>
              </w:rPr>
              <w:t>Τιµή</w:t>
            </w:r>
            <w:proofErr w:type="spellEnd"/>
            <w:r w:rsidRPr="00955814">
              <w:rPr>
                <w:rFonts w:ascii="Calibri" w:hAnsi="Calibri" w:cs="Calibri"/>
                <w:lang w:val="el-GR"/>
              </w:rPr>
              <w:t xml:space="preserve"> ανά δωμάτιο ανά </w:t>
            </w:r>
            <w:proofErr w:type="spellStart"/>
            <w:r w:rsidRPr="00955814">
              <w:rPr>
                <w:rFonts w:ascii="Calibri" w:hAnsi="Calibri" w:cs="Calibri"/>
                <w:lang w:val="el-GR"/>
              </w:rPr>
              <w:t>διαν</w:t>
            </w:r>
            <w:proofErr w:type="spellEnd"/>
            <w:r w:rsidRPr="00955814">
              <w:rPr>
                <w:rFonts w:ascii="Calibri" w:hAnsi="Calibri" w:cs="Calibri"/>
                <w:lang w:val="el-GR"/>
              </w:rPr>
              <w:t>/</w:t>
            </w:r>
            <w:proofErr w:type="spellStart"/>
            <w:r w:rsidRPr="00955814">
              <w:rPr>
                <w:rFonts w:ascii="Calibri" w:hAnsi="Calibri" w:cs="Calibri"/>
                <w:lang w:val="el-GR"/>
              </w:rPr>
              <w:t>ση</w:t>
            </w:r>
            <w:proofErr w:type="spellEnd"/>
            <w:r w:rsidRPr="00955814">
              <w:rPr>
                <w:rFonts w:ascii="Calibri" w:hAnsi="Calibri" w:cs="Calibri"/>
                <w:lang w:val="el-GR"/>
              </w:rPr>
              <w:t xml:space="preserve"> µε </w:t>
            </w:r>
            <w:proofErr w:type="spellStart"/>
            <w:r w:rsidRPr="00955814">
              <w:rPr>
                <w:rFonts w:ascii="Calibri" w:hAnsi="Calibri" w:cs="Calibri"/>
                <w:lang w:val="el-GR"/>
              </w:rPr>
              <w:t>ηµιδιατροφή</w:t>
            </w:r>
            <w:proofErr w:type="spellEnd"/>
          </w:p>
        </w:tc>
      </w:tr>
      <w:tr w:rsidR="009D4420" w:rsidRPr="00955814" w14:paraId="6F793072" w14:textId="6E2C3386" w:rsidTr="00955814">
        <w:trPr>
          <w:trHeight w:hRule="exact" w:val="532"/>
        </w:trPr>
        <w:tc>
          <w:tcPr>
            <w:tcW w:w="3904" w:type="dxa"/>
            <w:tcBorders>
              <w:top w:val="single" w:sz="6" w:space="0" w:color="auto"/>
              <w:left w:val="single" w:sz="6" w:space="0" w:color="A89685"/>
              <w:bottom w:val="single" w:sz="4" w:space="0" w:color="auto"/>
              <w:right w:val="single" w:sz="4" w:space="0" w:color="000000"/>
            </w:tcBorders>
            <w:tcMar>
              <w:top w:w="17" w:type="dxa"/>
              <w:left w:w="57" w:type="dxa"/>
              <w:bottom w:w="17" w:type="dxa"/>
              <w:right w:w="57" w:type="dxa"/>
            </w:tcMar>
            <w:vAlign w:val="center"/>
          </w:tcPr>
          <w:p w14:paraId="54271DF5" w14:textId="1746D8C2" w:rsidR="009D4420" w:rsidRPr="00955814" w:rsidRDefault="009D4420" w:rsidP="00823D85">
            <w:pPr>
              <w:spacing w:after="0"/>
              <w:rPr>
                <w:rFonts w:cstheme="minorHAnsi"/>
                <w:b/>
                <w:sz w:val="24"/>
                <w:szCs w:val="24"/>
                <w:lang w:val="el-GR"/>
              </w:rPr>
            </w:pPr>
          </w:p>
        </w:tc>
        <w:tc>
          <w:tcPr>
            <w:tcW w:w="2552" w:type="dxa"/>
            <w:tcBorders>
              <w:top w:val="single" w:sz="6" w:space="0" w:color="auto"/>
              <w:left w:val="single" w:sz="4" w:space="0" w:color="000000"/>
              <w:bottom w:val="single" w:sz="4" w:space="0" w:color="000000"/>
              <w:right w:val="single" w:sz="4" w:space="0" w:color="A89685"/>
            </w:tcBorders>
            <w:tcMar>
              <w:top w:w="17" w:type="dxa"/>
              <w:left w:w="57" w:type="dxa"/>
              <w:bottom w:w="17" w:type="dxa"/>
              <w:right w:w="57" w:type="dxa"/>
            </w:tcMar>
            <w:vAlign w:val="center"/>
          </w:tcPr>
          <w:p w14:paraId="42AF31CE" w14:textId="40D4A989" w:rsidR="009D4420" w:rsidRPr="00311C26" w:rsidRDefault="007B2E29" w:rsidP="00823D85">
            <w:pPr>
              <w:spacing w:after="0"/>
              <w:jc w:val="center"/>
              <w:rPr>
                <w:rFonts w:cstheme="minorHAnsi"/>
                <w:b/>
                <w:sz w:val="24"/>
                <w:szCs w:val="24"/>
                <w:lang w:val="el-GR"/>
              </w:rPr>
            </w:pPr>
            <w:r>
              <w:rPr>
                <w:rFonts w:cstheme="minorHAnsi"/>
                <w:b/>
                <w:sz w:val="24"/>
                <w:szCs w:val="24"/>
                <w:lang w:val="el-GR"/>
              </w:rPr>
              <w:t>9-12/</w:t>
            </w:r>
            <w:r w:rsidR="00311C26">
              <w:rPr>
                <w:rFonts w:cstheme="minorHAnsi"/>
                <w:b/>
                <w:sz w:val="24"/>
                <w:szCs w:val="24"/>
                <w:lang w:val="el-GR"/>
              </w:rPr>
              <w:t>4</w:t>
            </w:r>
          </w:p>
        </w:tc>
        <w:tc>
          <w:tcPr>
            <w:tcW w:w="2693" w:type="dxa"/>
            <w:tcBorders>
              <w:top w:val="single" w:sz="6" w:space="0" w:color="auto"/>
              <w:left w:val="single" w:sz="4" w:space="0" w:color="000000"/>
              <w:bottom w:val="single" w:sz="4" w:space="0" w:color="000000"/>
              <w:right w:val="single" w:sz="4" w:space="0" w:color="A89685"/>
            </w:tcBorders>
            <w:vAlign w:val="center"/>
          </w:tcPr>
          <w:p w14:paraId="30C18FF8" w14:textId="13804C17" w:rsidR="009D4420" w:rsidRPr="00311C26" w:rsidRDefault="007B2E29" w:rsidP="009D4420">
            <w:pPr>
              <w:spacing w:after="0"/>
              <w:jc w:val="center"/>
              <w:rPr>
                <w:rFonts w:cstheme="minorHAnsi"/>
                <w:b/>
                <w:sz w:val="24"/>
                <w:szCs w:val="24"/>
                <w:lang w:val="el-GR"/>
              </w:rPr>
            </w:pPr>
            <w:r>
              <w:rPr>
                <w:rFonts w:cstheme="minorHAnsi"/>
                <w:b/>
                <w:sz w:val="24"/>
                <w:szCs w:val="24"/>
                <w:lang w:val="el-GR"/>
              </w:rPr>
              <w:t>13 &amp; 14</w:t>
            </w:r>
            <w:r w:rsidR="00311C26">
              <w:rPr>
                <w:rFonts w:cstheme="minorHAnsi"/>
                <w:b/>
                <w:sz w:val="24"/>
                <w:szCs w:val="24"/>
                <w:lang w:val="el-GR"/>
              </w:rPr>
              <w:t>/4</w:t>
            </w:r>
          </w:p>
        </w:tc>
      </w:tr>
      <w:tr w:rsidR="009D4420" w:rsidRPr="00955814" w14:paraId="64AA9EBB" w14:textId="0CBCF357" w:rsidTr="00955814">
        <w:trPr>
          <w:trHeight w:val="438"/>
        </w:trPr>
        <w:tc>
          <w:tcPr>
            <w:tcW w:w="3904" w:type="dxa"/>
            <w:tcBorders>
              <w:top w:val="single" w:sz="4" w:space="0" w:color="auto"/>
              <w:left w:val="single" w:sz="6" w:space="0" w:color="A89685"/>
              <w:bottom w:val="single" w:sz="4" w:space="0" w:color="auto"/>
              <w:right w:val="single" w:sz="4" w:space="0" w:color="000000"/>
            </w:tcBorders>
            <w:vAlign w:val="center"/>
          </w:tcPr>
          <w:p w14:paraId="17447E20" w14:textId="1E98645C" w:rsidR="009D4420" w:rsidRPr="00955814" w:rsidRDefault="009D4420" w:rsidP="00C165BD">
            <w:pPr>
              <w:spacing w:after="0"/>
              <w:rPr>
                <w:rFonts w:cstheme="minorHAnsi"/>
                <w:b/>
                <w:sz w:val="24"/>
                <w:szCs w:val="24"/>
              </w:rPr>
            </w:pPr>
            <w:proofErr w:type="spellStart"/>
            <w:r w:rsidRPr="00955814">
              <w:rPr>
                <w:rFonts w:cstheme="minorHAnsi"/>
                <w:b/>
                <w:sz w:val="24"/>
                <w:szCs w:val="24"/>
              </w:rPr>
              <w:t>Ελάχιστος</w:t>
            </w:r>
            <w:proofErr w:type="spellEnd"/>
            <w:r w:rsidRPr="00955814">
              <w:rPr>
                <w:rFonts w:cstheme="minorHAnsi"/>
                <w:b/>
                <w:sz w:val="24"/>
                <w:szCs w:val="24"/>
              </w:rPr>
              <w:t xml:space="preserve"> α</w:t>
            </w:r>
            <w:proofErr w:type="spellStart"/>
            <w:r w:rsidRPr="00955814">
              <w:rPr>
                <w:rFonts w:cstheme="minorHAnsi"/>
                <w:b/>
                <w:sz w:val="24"/>
                <w:szCs w:val="24"/>
              </w:rPr>
              <w:t>ριθμός</w:t>
            </w:r>
            <w:proofErr w:type="spellEnd"/>
            <w:r w:rsidRPr="00955814">
              <w:rPr>
                <w:rFonts w:cstheme="minorHAnsi"/>
                <w:b/>
                <w:sz w:val="24"/>
                <w:szCs w:val="24"/>
              </w:rPr>
              <w:t xml:space="preserve"> </w:t>
            </w:r>
            <w:proofErr w:type="spellStart"/>
            <w:r w:rsidRPr="00955814">
              <w:rPr>
                <w:rFonts w:cstheme="minorHAnsi"/>
                <w:b/>
                <w:sz w:val="24"/>
                <w:szCs w:val="24"/>
              </w:rPr>
              <w:t>δι</w:t>
            </w:r>
            <w:proofErr w:type="spellEnd"/>
            <w:r w:rsidRPr="00955814">
              <w:rPr>
                <w:rFonts w:cstheme="minorHAnsi"/>
                <w:b/>
                <w:sz w:val="24"/>
                <w:szCs w:val="24"/>
              </w:rPr>
              <w:t>ανυκτερεύσεων</w:t>
            </w:r>
          </w:p>
        </w:tc>
        <w:tc>
          <w:tcPr>
            <w:tcW w:w="5245" w:type="dxa"/>
            <w:gridSpan w:val="2"/>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center"/>
          </w:tcPr>
          <w:p w14:paraId="47D006B4" w14:textId="05FD4AAD" w:rsidR="009D4420" w:rsidRPr="00955814" w:rsidRDefault="009D4420" w:rsidP="00823D85">
            <w:pPr>
              <w:spacing w:after="0"/>
              <w:jc w:val="center"/>
              <w:rPr>
                <w:rFonts w:cstheme="minorHAnsi"/>
                <w:b/>
                <w:sz w:val="24"/>
                <w:szCs w:val="24"/>
              </w:rPr>
            </w:pPr>
            <w:r w:rsidRPr="00955814">
              <w:rPr>
                <w:rFonts w:cstheme="minorHAnsi"/>
                <w:b/>
                <w:sz w:val="24"/>
                <w:szCs w:val="24"/>
              </w:rPr>
              <w:t>3</w:t>
            </w:r>
          </w:p>
        </w:tc>
      </w:tr>
      <w:tr w:rsidR="00740B27" w:rsidRPr="00955814" w14:paraId="67FE6501" w14:textId="129E06C7" w:rsidTr="00AB133A">
        <w:trPr>
          <w:trHeight w:hRule="exact" w:val="420"/>
        </w:trPr>
        <w:tc>
          <w:tcPr>
            <w:tcW w:w="3904" w:type="dxa"/>
            <w:tcBorders>
              <w:top w:val="single" w:sz="4" w:space="0" w:color="auto"/>
              <w:left w:val="single" w:sz="6" w:space="0" w:color="A89685"/>
              <w:bottom w:val="single" w:sz="4" w:space="0" w:color="000000"/>
              <w:right w:val="single" w:sz="4" w:space="0" w:color="000000"/>
            </w:tcBorders>
            <w:tcMar>
              <w:top w:w="17" w:type="dxa"/>
              <w:left w:w="28" w:type="dxa"/>
              <w:bottom w:w="17" w:type="dxa"/>
              <w:right w:w="11" w:type="dxa"/>
            </w:tcMar>
            <w:vAlign w:val="bottom"/>
          </w:tcPr>
          <w:p w14:paraId="00985D4E" w14:textId="12267C96" w:rsidR="00740B27" w:rsidRPr="00955814" w:rsidRDefault="00740B27" w:rsidP="00740B27">
            <w:pPr>
              <w:rPr>
                <w:rFonts w:cstheme="minorHAnsi"/>
                <w:b/>
                <w:bCs/>
                <w:sz w:val="24"/>
                <w:szCs w:val="24"/>
                <w:lang w:val="el-GR"/>
              </w:rPr>
            </w:pPr>
            <w:proofErr w:type="spellStart"/>
            <w:r w:rsidRPr="00955814">
              <w:rPr>
                <w:rFonts w:cstheme="minorHAnsi"/>
                <w:sz w:val="24"/>
                <w:szCs w:val="24"/>
              </w:rPr>
              <w:t>Δίκλινο</w:t>
            </w:r>
            <w:proofErr w:type="spellEnd"/>
            <w:r w:rsidRPr="00955814">
              <w:rPr>
                <w:rFonts w:cstheme="minorHAnsi"/>
                <w:sz w:val="24"/>
                <w:szCs w:val="24"/>
              </w:rPr>
              <w:t xml:space="preserve"> </w:t>
            </w:r>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3B4EEE19" w14:textId="0B7B7A32"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2</w:t>
            </w:r>
            <w:r w:rsidR="00893892">
              <w:rPr>
                <w:rFonts w:ascii="Arial" w:hAnsi="Arial" w:cs="Arial"/>
                <w:b/>
                <w:bCs/>
                <w:color w:val="0000FF"/>
                <w:sz w:val="20"/>
                <w:szCs w:val="20"/>
                <w:lang w:val="el-GR"/>
              </w:rPr>
              <w:t>23</w:t>
            </w:r>
          </w:p>
        </w:tc>
        <w:tc>
          <w:tcPr>
            <w:tcW w:w="2693" w:type="dxa"/>
            <w:tcBorders>
              <w:top w:val="single" w:sz="4" w:space="0" w:color="000000"/>
              <w:left w:val="single" w:sz="4" w:space="0" w:color="000000"/>
              <w:bottom w:val="single" w:sz="4" w:space="0" w:color="000000"/>
              <w:right w:val="single" w:sz="6" w:space="0" w:color="A89685"/>
            </w:tcBorders>
            <w:vAlign w:val="bottom"/>
          </w:tcPr>
          <w:p w14:paraId="5376BC89" w14:textId="244BCF27"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1</w:t>
            </w:r>
            <w:r w:rsidR="00893892">
              <w:rPr>
                <w:rFonts w:ascii="Arial" w:hAnsi="Arial" w:cs="Arial"/>
                <w:b/>
                <w:bCs/>
                <w:color w:val="0000FF"/>
                <w:sz w:val="20"/>
                <w:szCs w:val="20"/>
                <w:lang w:val="el-GR"/>
              </w:rPr>
              <w:t>70</w:t>
            </w:r>
          </w:p>
        </w:tc>
      </w:tr>
      <w:tr w:rsidR="00740B27" w:rsidRPr="00955814" w14:paraId="0077E205" w14:textId="77777777" w:rsidTr="00AB133A">
        <w:trPr>
          <w:trHeight w:hRule="exact" w:val="420"/>
        </w:trPr>
        <w:tc>
          <w:tcPr>
            <w:tcW w:w="3904" w:type="dxa"/>
            <w:tcBorders>
              <w:top w:val="single" w:sz="4" w:space="0" w:color="auto"/>
              <w:left w:val="single" w:sz="6" w:space="0" w:color="A89685"/>
              <w:bottom w:val="single" w:sz="4" w:space="0" w:color="000000"/>
              <w:right w:val="single" w:sz="4" w:space="0" w:color="000000"/>
            </w:tcBorders>
            <w:tcMar>
              <w:top w:w="17" w:type="dxa"/>
              <w:left w:w="28" w:type="dxa"/>
              <w:bottom w:w="17" w:type="dxa"/>
              <w:right w:w="11" w:type="dxa"/>
            </w:tcMar>
            <w:vAlign w:val="bottom"/>
          </w:tcPr>
          <w:p w14:paraId="268BEBEE" w14:textId="3EEF0371" w:rsidR="00740B27" w:rsidRPr="00955814" w:rsidRDefault="00740B27" w:rsidP="00740B27">
            <w:pPr>
              <w:rPr>
                <w:rFonts w:cstheme="minorHAnsi"/>
                <w:sz w:val="24"/>
                <w:szCs w:val="24"/>
                <w:lang w:val="el-GR"/>
              </w:rPr>
            </w:pPr>
            <w:r>
              <w:rPr>
                <w:rFonts w:cstheme="minorHAnsi"/>
                <w:sz w:val="24"/>
                <w:szCs w:val="24"/>
                <w:lang w:val="el-GR"/>
              </w:rPr>
              <w:t>Δίκλινο θέα θάλασσα</w:t>
            </w:r>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60E6DA9B" w14:textId="6CDB7441"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2</w:t>
            </w:r>
            <w:r w:rsidR="00893892">
              <w:rPr>
                <w:rFonts w:ascii="Arial" w:hAnsi="Arial" w:cs="Arial"/>
                <w:b/>
                <w:bCs/>
                <w:color w:val="0000FF"/>
                <w:sz w:val="20"/>
                <w:szCs w:val="20"/>
                <w:lang w:val="el-GR"/>
              </w:rPr>
              <w:t>35</w:t>
            </w:r>
          </w:p>
        </w:tc>
        <w:tc>
          <w:tcPr>
            <w:tcW w:w="2693" w:type="dxa"/>
            <w:tcBorders>
              <w:top w:val="single" w:sz="4" w:space="0" w:color="000000"/>
              <w:left w:val="single" w:sz="4" w:space="0" w:color="000000"/>
              <w:bottom w:val="single" w:sz="4" w:space="0" w:color="000000"/>
              <w:right w:val="single" w:sz="6" w:space="0" w:color="A89685"/>
            </w:tcBorders>
            <w:vAlign w:val="bottom"/>
          </w:tcPr>
          <w:p w14:paraId="135D61A6" w14:textId="72CE77A4"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1</w:t>
            </w:r>
            <w:r w:rsidR="00893892">
              <w:rPr>
                <w:rFonts w:ascii="Arial" w:hAnsi="Arial" w:cs="Arial"/>
                <w:b/>
                <w:bCs/>
                <w:color w:val="0000FF"/>
                <w:sz w:val="20"/>
                <w:szCs w:val="20"/>
                <w:lang w:val="el-GR"/>
              </w:rPr>
              <w:t>83</w:t>
            </w:r>
          </w:p>
        </w:tc>
      </w:tr>
      <w:tr w:rsidR="00740B27" w:rsidRPr="00955814" w14:paraId="690DF6EB" w14:textId="0D2BAF1C" w:rsidTr="00AB133A">
        <w:trPr>
          <w:trHeight w:hRule="exact" w:val="420"/>
        </w:trPr>
        <w:tc>
          <w:tcPr>
            <w:tcW w:w="3904" w:type="dxa"/>
            <w:tcBorders>
              <w:top w:val="single" w:sz="4" w:space="0" w:color="auto"/>
              <w:left w:val="single" w:sz="6" w:space="0" w:color="A89685"/>
              <w:bottom w:val="single" w:sz="4" w:space="0" w:color="000000"/>
              <w:right w:val="single" w:sz="4" w:space="0" w:color="000000"/>
            </w:tcBorders>
            <w:tcMar>
              <w:top w:w="17" w:type="dxa"/>
              <w:left w:w="28" w:type="dxa"/>
              <w:bottom w:w="17" w:type="dxa"/>
              <w:right w:w="11" w:type="dxa"/>
            </w:tcMar>
            <w:vAlign w:val="bottom"/>
          </w:tcPr>
          <w:p w14:paraId="4F0F857D" w14:textId="11839CD6" w:rsidR="00740B27" w:rsidRPr="00955814" w:rsidRDefault="00740B27" w:rsidP="00740B27">
            <w:pPr>
              <w:rPr>
                <w:rFonts w:cstheme="minorHAnsi"/>
                <w:b/>
                <w:bCs/>
                <w:sz w:val="24"/>
                <w:szCs w:val="24"/>
                <w:lang w:val="el-GR"/>
              </w:rPr>
            </w:pPr>
            <w:r w:rsidRPr="00955814">
              <w:rPr>
                <w:rFonts w:cstheme="minorHAnsi"/>
                <w:sz w:val="24"/>
                <w:szCs w:val="24"/>
              </w:rPr>
              <w:t xml:space="preserve">3ο </w:t>
            </w:r>
            <w:proofErr w:type="spellStart"/>
            <w:r w:rsidRPr="00955814">
              <w:rPr>
                <w:rFonts w:cstheme="minorHAnsi"/>
                <w:sz w:val="24"/>
                <w:szCs w:val="24"/>
              </w:rPr>
              <w:t>άτομο</w:t>
            </w:r>
            <w:proofErr w:type="spellEnd"/>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2180E640" w14:textId="3210E371" w:rsidR="00740B27" w:rsidRPr="00893892" w:rsidRDefault="00893892" w:rsidP="00740B27">
            <w:pPr>
              <w:jc w:val="center"/>
              <w:rPr>
                <w:rFonts w:cstheme="minorHAnsi"/>
                <w:b/>
                <w:bCs/>
                <w:color w:val="0000FF"/>
                <w:sz w:val="24"/>
                <w:szCs w:val="24"/>
                <w:lang w:val="el-GR"/>
              </w:rPr>
            </w:pPr>
            <w:r>
              <w:rPr>
                <w:rFonts w:ascii="Arial" w:hAnsi="Arial" w:cs="Arial"/>
                <w:b/>
                <w:bCs/>
                <w:color w:val="0000FF"/>
                <w:sz w:val="20"/>
                <w:szCs w:val="20"/>
                <w:lang w:val="el-GR"/>
              </w:rPr>
              <w:t>83</w:t>
            </w:r>
          </w:p>
        </w:tc>
        <w:tc>
          <w:tcPr>
            <w:tcW w:w="2693" w:type="dxa"/>
            <w:tcBorders>
              <w:top w:val="single" w:sz="4" w:space="0" w:color="000000"/>
              <w:left w:val="single" w:sz="4" w:space="0" w:color="000000"/>
              <w:bottom w:val="single" w:sz="4" w:space="0" w:color="000000"/>
              <w:right w:val="single" w:sz="6" w:space="0" w:color="A89685"/>
            </w:tcBorders>
            <w:vAlign w:val="bottom"/>
          </w:tcPr>
          <w:p w14:paraId="5FE988C1" w14:textId="7DFDDC6F" w:rsidR="00740B27" w:rsidRPr="00893892" w:rsidRDefault="00893892" w:rsidP="00740B27">
            <w:pPr>
              <w:jc w:val="center"/>
              <w:rPr>
                <w:rFonts w:cstheme="minorHAnsi"/>
                <w:b/>
                <w:bCs/>
                <w:color w:val="0000FF"/>
                <w:sz w:val="24"/>
                <w:szCs w:val="24"/>
                <w:lang w:val="el-GR"/>
              </w:rPr>
            </w:pPr>
            <w:r>
              <w:rPr>
                <w:rFonts w:ascii="Arial" w:hAnsi="Arial" w:cs="Arial"/>
                <w:b/>
                <w:bCs/>
                <w:color w:val="0000FF"/>
                <w:sz w:val="20"/>
                <w:szCs w:val="20"/>
                <w:lang w:val="el-GR"/>
              </w:rPr>
              <w:t>65</w:t>
            </w:r>
          </w:p>
        </w:tc>
      </w:tr>
      <w:tr w:rsidR="00740B27" w:rsidRPr="00955814" w14:paraId="023622FD" w14:textId="1D304E2D" w:rsidTr="00AB133A">
        <w:trPr>
          <w:trHeight w:hRule="exact" w:val="476"/>
        </w:trPr>
        <w:tc>
          <w:tcPr>
            <w:tcW w:w="3904"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2575B3C0" w14:textId="1B9333A2" w:rsidR="00740B27" w:rsidRPr="00955814" w:rsidRDefault="00740B27" w:rsidP="00740B27">
            <w:pPr>
              <w:rPr>
                <w:rFonts w:cstheme="minorHAnsi"/>
                <w:sz w:val="24"/>
                <w:szCs w:val="24"/>
              </w:rPr>
            </w:pPr>
            <w:r w:rsidRPr="00955814">
              <w:rPr>
                <w:rFonts w:cstheme="minorHAnsi"/>
                <w:sz w:val="24"/>
                <w:szCs w:val="24"/>
              </w:rPr>
              <w:t xml:space="preserve">3ο </w:t>
            </w:r>
            <w:proofErr w:type="spellStart"/>
            <w:r w:rsidRPr="00955814">
              <w:rPr>
                <w:rFonts w:cstheme="minorHAnsi"/>
                <w:sz w:val="24"/>
                <w:szCs w:val="24"/>
              </w:rPr>
              <w:t>άτομο</w:t>
            </w:r>
            <w:proofErr w:type="spellEnd"/>
            <w:r w:rsidRPr="00955814">
              <w:rPr>
                <w:rFonts w:cstheme="minorHAnsi"/>
                <w:sz w:val="24"/>
                <w:szCs w:val="24"/>
              </w:rPr>
              <w:t xml:space="preserve"> </w:t>
            </w:r>
            <w:proofErr w:type="spellStart"/>
            <w:r w:rsidRPr="00955814">
              <w:rPr>
                <w:rFonts w:cstheme="minorHAnsi"/>
                <w:sz w:val="24"/>
                <w:szCs w:val="24"/>
              </w:rPr>
              <w:t>έως</w:t>
            </w:r>
            <w:proofErr w:type="spellEnd"/>
            <w:r w:rsidRPr="00955814">
              <w:rPr>
                <w:rFonts w:cstheme="minorHAnsi"/>
                <w:sz w:val="24"/>
                <w:szCs w:val="24"/>
              </w:rPr>
              <w:t xml:space="preserve"> 12 </w:t>
            </w:r>
            <w:proofErr w:type="spellStart"/>
            <w:r w:rsidRPr="00955814">
              <w:rPr>
                <w:rFonts w:cstheme="minorHAnsi"/>
                <w:sz w:val="24"/>
                <w:szCs w:val="24"/>
              </w:rPr>
              <w:t>ετών</w:t>
            </w:r>
            <w:proofErr w:type="spellEnd"/>
            <w:r w:rsidRPr="00955814">
              <w:rPr>
                <w:rFonts w:cstheme="minorHAnsi"/>
                <w:sz w:val="24"/>
                <w:szCs w:val="24"/>
              </w:rPr>
              <w:t xml:space="preserve"> </w:t>
            </w:r>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50B2772E" w14:textId="00652F3A"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3</w:t>
            </w:r>
            <w:r w:rsidR="00893892">
              <w:rPr>
                <w:rFonts w:ascii="Arial" w:hAnsi="Arial" w:cs="Arial"/>
                <w:b/>
                <w:bCs/>
                <w:color w:val="0000FF"/>
                <w:sz w:val="20"/>
                <w:szCs w:val="20"/>
                <w:lang w:val="el-GR"/>
              </w:rPr>
              <w:t>7</w:t>
            </w:r>
          </w:p>
        </w:tc>
        <w:tc>
          <w:tcPr>
            <w:tcW w:w="2693" w:type="dxa"/>
            <w:tcBorders>
              <w:top w:val="single" w:sz="4" w:space="0" w:color="000000"/>
              <w:left w:val="single" w:sz="4" w:space="0" w:color="000000"/>
              <w:bottom w:val="single" w:sz="4" w:space="0" w:color="000000"/>
              <w:right w:val="single" w:sz="6" w:space="0" w:color="A89685"/>
            </w:tcBorders>
            <w:vAlign w:val="bottom"/>
          </w:tcPr>
          <w:p w14:paraId="6133C3B3" w14:textId="55A06EF2"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2</w:t>
            </w:r>
            <w:r w:rsidR="00893892">
              <w:rPr>
                <w:rFonts w:ascii="Arial" w:hAnsi="Arial" w:cs="Arial"/>
                <w:b/>
                <w:bCs/>
                <w:color w:val="0000FF"/>
                <w:sz w:val="20"/>
                <w:szCs w:val="20"/>
                <w:lang w:val="el-GR"/>
              </w:rPr>
              <w:t>8</w:t>
            </w:r>
          </w:p>
        </w:tc>
      </w:tr>
      <w:tr w:rsidR="00740B27" w:rsidRPr="00955814" w14:paraId="3C602BF8" w14:textId="19E7A271" w:rsidTr="00AB133A">
        <w:trPr>
          <w:trHeight w:hRule="exact" w:val="412"/>
        </w:trPr>
        <w:tc>
          <w:tcPr>
            <w:tcW w:w="3904"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71E8F882" w14:textId="58AF9937" w:rsidR="00740B27" w:rsidRPr="00955814" w:rsidRDefault="00740B27" w:rsidP="00740B27">
            <w:pPr>
              <w:rPr>
                <w:rFonts w:cstheme="minorHAnsi"/>
                <w:sz w:val="24"/>
                <w:szCs w:val="24"/>
              </w:rPr>
            </w:pPr>
            <w:r w:rsidRPr="00955814">
              <w:rPr>
                <w:rFonts w:cstheme="minorHAnsi"/>
                <w:sz w:val="24"/>
                <w:szCs w:val="24"/>
              </w:rPr>
              <w:t xml:space="preserve">4ο </w:t>
            </w:r>
            <w:proofErr w:type="spellStart"/>
            <w:r w:rsidRPr="00955814">
              <w:rPr>
                <w:rFonts w:cstheme="minorHAnsi"/>
                <w:sz w:val="24"/>
                <w:szCs w:val="24"/>
              </w:rPr>
              <w:t>άτομο</w:t>
            </w:r>
            <w:proofErr w:type="spellEnd"/>
            <w:r w:rsidRPr="00955814">
              <w:rPr>
                <w:rFonts w:cstheme="minorHAnsi"/>
                <w:sz w:val="24"/>
                <w:szCs w:val="24"/>
              </w:rPr>
              <w:t xml:space="preserve"> </w:t>
            </w:r>
            <w:proofErr w:type="spellStart"/>
            <w:r w:rsidRPr="00955814">
              <w:rPr>
                <w:rFonts w:cstheme="minorHAnsi"/>
                <w:sz w:val="24"/>
                <w:szCs w:val="24"/>
              </w:rPr>
              <w:t>έως</w:t>
            </w:r>
            <w:proofErr w:type="spellEnd"/>
            <w:r w:rsidRPr="00955814">
              <w:rPr>
                <w:rFonts w:cstheme="minorHAnsi"/>
                <w:sz w:val="24"/>
                <w:szCs w:val="24"/>
              </w:rPr>
              <w:t xml:space="preserve"> 12 </w:t>
            </w:r>
            <w:proofErr w:type="spellStart"/>
            <w:r w:rsidRPr="00955814">
              <w:rPr>
                <w:rFonts w:cstheme="minorHAnsi"/>
                <w:sz w:val="24"/>
                <w:szCs w:val="24"/>
              </w:rPr>
              <w:t>ετών</w:t>
            </w:r>
            <w:proofErr w:type="spellEnd"/>
            <w:r w:rsidRPr="00955814">
              <w:rPr>
                <w:rFonts w:cstheme="minorHAnsi"/>
                <w:sz w:val="24"/>
                <w:szCs w:val="24"/>
              </w:rPr>
              <w:t xml:space="preserve"> </w:t>
            </w:r>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47795C84" w14:textId="30BF003C"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5</w:t>
            </w:r>
            <w:r w:rsidR="00893892">
              <w:rPr>
                <w:rFonts w:ascii="Arial" w:hAnsi="Arial" w:cs="Arial"/>
                <w:b/>
                <w:bCs/>
                <w:color w:val="0000FF"/>
                <w:sz w:val="20"/>
                <w:szCs w:val="20"/>
                <w:lang w:val="el-GR"/>
              </w:rPr>
              <w:t>9</w:t>
            </w:r>
          </w:p>
        </w:tc>
        <w:tc>
          <w:tcPr>
            <w:tcW w:w="2693" w:type="dxa"/>
            <w:tcBorders>
              <w:top w:val="single" w:sz="4" w:space="0" w:color="000000"/>
              <w:left w:val="single" w:sz="4" w:space="0" w:color="000000"/>
              <w:bottom w:val="single" w:sz="4" w:space="0" w:color="000000"/>
              <w:right w:val="single" w:sz="6" w:space="0" w:color="A89685"/>
            </w:tcBorders>
            <w:vAlign w:val="bottom"/>
          </w:tcPr>
          <w:p w14:paraId="664F788E" w14:textId="06057312"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4</w:t>
            </w:r>
            <w:r w:rsidR="00893892">
              <w:rPr>
                <w:rFonts w:ascii="Arial" w:hAnsi="Arial" w:cs="Arial"/>
                <w:b/>
                <w:bCs/>
                <w:color w:val="0000FF"/>
                <w:sz w:val="20"/>
                <w:szCs w:val="20"/>
                <w:lang w:val="el-GR"/>
              </w:rPr>
              <w:t>6</w:t>
            </w:r>
          </w:p>
        </w:tc>
      </w:tr>
      <w:tr w:rsidR="00740B27" w:rsidRPr="00210CD2" w14:paraId="6281C980" w14:textId="11D0BF92" w:rsidTr="00AB133A">
        <w:trPr>
          <w:trHeight w:hRule="exact" w:val="418"/>
        </w:trPr>
        <w:tc>
          <w:tcPr>
            <w:tcW w:w="3904"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508393DF" w14:textId="0EB42C9A" w:rsidR="00740B27" w:rsidRPr="00955814" w:rsidRDefault="00740B27" w:rsidP="00740B27">
            <w:pPr>
              <w:rPr>
                <w:rFonts w:cstheme="minorHAnsi"/>
                <w:sz w:val="24"/>
                <w:szCs w:val="24"/>
              </w:rPr>
            </w:pPr>
            <w:proofErr w:type="spellStart"/>
            <w:r w:rsidRPr="00955814">
              <w:rPr>
                <w:rFonts w:cstheme="minorHAnsi"/>
                <w:color w:val="000000"/>
                <w:sz w:val="24"/>
                <w:szCs w:val="24"/>
              </w:rPr>
              <w:t>Μονόκλινο</w:t>
            </w:r>
            <w:proofErr w:type="spellEnd"/>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2674D533" w14:textId="292AAD6B"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1</w:t>
            </w:r>
            <w:r w:rsidR="00893892">
              <w:rPr>
                <w:rFonts w:ascii="Arial" w:hAnsi="Arial" w:cs="Arial"/>
                <w:b/>
                <w:bCs/>
                <w:color w:val="0000FF"/>
                <w:sz w:val="20"/>
                <w:szCs w:val="20"/>
                <w:lang w:val="el-GR"/>
              </w:rPr>
              <w:t>78</w:t>
            </w:r>
          </w:p>
        </w:tc>
        <w:tc>
          <w:tcPr>
            <w:tcW w:w="2693" w:type="dxa"/>
            <w:tcBorders>
              <w:top w:val="single" w:sz="4" w:space="0" w:color="000000"/>
              <w:left w:val="single" w:sz="4" w:space="0" w:color="000000"/>
              <w:bottom w:val="single" w:sz="4" w:space="0" w:color="000000"/>
              <w:right w:val="single" w:sz="6" w:space="0" w:color="A89685"/>
            </w:tcBorders>
            <w:vAlign w:val="bottom"/>
          </w:tcPr>
          <w:p w14:paraId="105211AB" w14:textId="70A0C8DC"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1</w:t>
            </w:r>
            <w:r w:rsidR="00893892">
              <w:rPr>
                <w:rFonts w:ascii="Arial" w:hAnsi="Arial" w:cs="Arial"/>
                <w:b/>
                <w:bCs/>
                <w:color w:val="0000FF"/>
                <w:sz w:val="20"/>
                <w:szCs w:val="20"/>
                <w:lang w:val="el-GR"/>
              </w:rPr>
              <w:t>37</w:t>
            </w:r>
          </w:p>
        </w:tc>
      </w:tr>
      <w:tr w:rsidR="00740B27" w:rsidRPr="00210CD2" w14:paraId="1B6C7C26" w14:textId="77777777" w:rsidTr="00AB133A">
        <w:trPr>
          <w:trHeight w:hRule="exact" w:val="418"/>
        </w:trPr>
        <w:tc>
          <w:tcPr>
            <w:tcW w:w="3904"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38A12241" w14:textId="3CBFEDE9" w:rsidR="00740B27" w:rsidRPr="00955814" w:rsidRDefault="00740B27" w:rsidP="00740B27">
            <w:pPr>
              <w:rPr>
                <w:rFonts w:cstheme="minorHAnsi"/>
                <w:color w:val="000000"/>
                <w:sz w:val="24"/>
                <w:szCs w:val="24"/>
                <w:lang w:val="el-GR"/>
              </w:rPr>
            </w:pPr>
            <w:r>
              <w:rPr>
                <w:rFonts w:cstheme="minorHAnsi"/>
                <w:color w:val="000000"/>
                <w:sz w:val="24"/>
                <w:szCs w:val="24"/>
                <w:lang w:val="el-GR"/>
              </w:rPr>
              <w:t>Μονόκλινο θέα θάλασσα</w:t>
            </w:r>
          </w:p>
        </w:tc>
        <w:tc>
          <w:tcPr>
            <w:tcW w:w="2552"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18ABDF06" w14:textId="6909AE43"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1</w:t>
            </w:r>
            <w:r w:rsidR="00893892">
              <w:rPr>
                <w:rFonts w:ascii="Arial" w:hAnsi="Arial" w:cs="Arial"/>
                <w:b/>
                <w:bCs/>
                <w:color w:val="0000FF"/>
                <w:sz w:val="20"/>
                <w:szCs w:val="20"/>
                <w:lang w:val="el-GR"/>
              </w:rPr>
              <w:t>90</w:t>
            </w:r>
          </w:p>
        </w:tc>
        <w:tc>
          <w:tcPr>
            <w:tcW w:w="2693" w:type="dxa"/>
            <w:tcBorders>
              <w:top w:val="single" w:sz="4" w:space="0" w:color="000000"/>
              <w:left w:val="single" w:sz="4" w:space="0" w:color="000000"/>
              <w:bottom w:val="single" w:sz="4" w:space="0" w:color="000000"/>
              <w:right w:val="single" w:sz="6" w:space="0" w:color="A89685"/>
            </w:tcBorders>
            <w:vAlign w:val="bottom"/>
          </w:tcPr>
          <w:p w14:paraId="1497B7A2" w14:textId="7433D2D3" w:rsidR="00740B27" w:rsidRPr="00893892" w:rsidRDefault="00740B27" w:rsidP="00740B27">
            <w:pPr>
              <w:jc w:val="center"/>
              <w:rPr>
                <w:rFonts w:cstheme="minorHAnsi"/>
                <w:b/>
                <w:bCs/>
                <w:color w:val="0000FF"/>
                <w:sz w:val="24"/>
                <w:szCs w:val="24"/>
                <w:lang w:val="el-GR"/>
              </w:rPr>
            </w:pPr>
            <w:r w:rsidRPr="00740B27">
              <w:rPr>
                <w:rFonts w:ascii="Arial" w:hAnsi="Arial" w:cs="Arial"/>
                <w:b/>
                <w:bCs/>
                <w:color w:val="0000FF"/>
                <w:sz w:val="20"/>
                <w:szCs w:val="20"/>
              </w:rPr>
              <w:t>1</w:t>
            </w:r>
            <w:r w:rsidR="00893892">
              <w:rPr>
                <w:rFonts w:ascii="Arial" w:hAnsi="Arial" w:cs="Arial"/>
                <w:b/>
                <w:bCs/>
                <w:color w:val="0000FF"/>
                <w:sz w:val="20"/>
                <w:szCs w:val="20"/>
                <w:lang w:val="el-GR"/>
              </w:rPr>
              <w:t>49</w:t>
            </w:r>
          </w:p>
        </w:tc>
      </w:tr>
    </w:tbl>
    <w:p w14:paraId="6A171FB0" w14:textId="3DC9F478" w:rsidR="00912B4F" w:rsidRDefault="00912B4F" w:rsidP="00912B4F">
      <w:pPr>
        <w:spacing w:after="0"/>
        <w:rPr>
          <w:rFonts w:ascii="Arial Narrow" w:hAnsi="Arial Narrow"/>
          <w:lang w:val="el-GR"/>
        </w:rPr>
      </w:pPr>
    </w:p>
    <w:p w14:paraId="14278386" w14:textId="77777777" w:rsidR="00912B4F" w:rsidRPr="00F40CF7" w:rsidRDefault="00912B4F" w:rsidP="00912B4F">
      <w:pPr>
        <w:spacing w:after="0"/>
        <w:rPr>
          <w:lang w:val="el-GR"/>
        </w:rPr>
      </w:pPr>
    </w:p>
    <w:p w14:paraId="57AE2F2F" w14:textId="58B24B0D" w:rsidR="00912B4F" w:rsidRPr="006241C9" w:rsidRDefault="00EC2BDC" w:rsidP="000A63DC">
      <w:pPr>
        <w:pStyle w:val="ListParagraph"/>
        <w:numPr>
          <w:ilvl w:val="0"/>
          <w:numId w:val="4"/>
        </w:numPr>
        <w:jc w:val="both"/>
        <w:rPr>
          <w:rFonts w:cstheme="minorHAnsi"/>
          <w:color w:val="000000"/>
          <w:lang w:val="el-GR"/>
        </w:rPr>
      </w:pPr>
      <w:r w:rsidRPr="006241C9">
        <w:rPr>
          <w:rFonts w:cstheme="minorHAnsi"/>
          <w:color w:val="000000"/>
          <w:lang w:val="el-GR"/>
        </w:rPr>
        <w:t xml:space="preserve">H ημιδιατροφή του </w:t>
      </w:r>
      <w:proofErr w:type="spellStart"/>
      <w:r w:rsidRPr="006241C9">
        <w:rPr>
          <w:rFonts w:cstheme="minorHAnsi"/>
          <w:color w:val="000000"/>
          <w:lang w:val="el-GR"/>
        </w:rPr>
        <w:t>Μ.Σαββάτου</w:t>
      </w:r>
      <w:proofErr w:type="spellEnd"/>
      <w:r w:rsidRPr="006241C9">
        <w:rPr>
          <w:rFonts w:cstheme="minorHAnsi"/>
          <w:color w:val="000000"/>
          <w:lang w:val="el-GR"/>
        </w:rPr>
        <w:t xml:space="preserve"> είναι δείπνο και θα </w:t>
      </w:r>
      <w:proofErr w:type="spellStart"/>
      <w:r w:rsidRPr="006241C9">
        <w:rPr>
          <w:rFonts w:cstheme="minorHAnsi"/>
          <w:color w:val="000000"/>
          <w:lang w:val="el-GR"/>
        </w:rPr>
        <w:t>σερβιριστεί</w:t>
      </w:r>
      <w:proofErr w:type="spellEnd"/>
      <w:r w:rsidRPr="006241C9">
        <w:rPr>
          <w:rFonts w:cstheme="minorHAnsi"/>
          <w:color w:val="000000"/>
          <w:lang w:val="el-GR"/>
        </w:rPr>
        <w:t xml:space="preserve"> μετά την Ανάσταση(δεν αντικα</w:t>
      </w:r>
      <w:r w:rsidR="000A63DC" w:rsidRPr="006241C9">
        <w:rPr>
          <w:rFonts w:cstheme="minorHAnsi"/>
          <w:color w:val="000000"/>
          <w:lang w:val="el-GR"/>
        </w:rPr>
        <w:t xml:space="preserve">θίσταται με γεύμα της ίδιας ημέρας) </w:t>
      </w:r>
    </w:p>
    <w:p w14:paraId="4EA44BE0" w14:textId="14ED7526" w:rsidR="000A63DC" w:rsidRPr="006241C9" w:rsidRDefault="000A63DC" w:rsidP="000A63DC">
      <w:pPr>
        <w:pStyle w:val="ListParagraph"/>
        <w:numPr>
          <w:ilvl w:val="0"/>
          <w:numId w:val="4"/>
        </w:numPr>
        <w:jc w:val="both"/>
        <w:rPr>
          <w:rFonts w:cstheme="minorHAnsi"/>
          <w:color w:val="000000"/>
          <w:lang w:val="el-GR"/>
        </w:rPr>
      </w:pPr>
      <w:r w:rsidRPr="006241C9">
        <w:rPr>
          <w:rFonts w:cstheme="minorHAnsi"/>
          <w:color w:val="000000"/>
          <w:lang w:val="el-GR"/>
        </w:rPr>
        <w:t xml:space="preserve">Στην παραπάνω τιμή περιλαμβάνεται η επιβάρυνση για την μαγειρίτσα , το κοκορέτσι , το μπουφέ με μεζέδες, φολκλορικό συγκρότημα και ζωντανή μουσική πριν και κατά την διάρκεια του γεύματος της Κυριακής του Πάσχα ( νωπά αρνιά στη σούβλα) </w:t>
      </w:r>
    </w:p>
    <w:p w14:paraId="36C6B09C" w14:textId="27F7B397" w:rsidR="000A63DC" w:rsidRDefault="000A63DC" w:rsidP="000A63DC">
      <w:pPr>
        <w:pStyle w:val="ListParagraph"/>
        <w:numPr>
          <w:ilvl w:val="0"/>
          <w:numId w:val="4"/>
        </w:numPr>
        <w:jc w:val="both"/>
        <w:rPr>
          <w:rFonts w:cstheme="minorHAnsi"/>
          <w:color w:val="000000"/>
          <w:lang w:val="el-GR"/>
        </w:rPr>
      </w:pPr>
      <w:r w:rsidRPr="006241C9">
        <w:rPr>
          <w:rFonts w:cstheme="minorHAnsi"/>
          <w:color w:val="000000"/>
          <w:lang w:val="el-GR"/>
        </w:rPr>
        <w:t xml:space="preserve">Την Μεγάλη εβδομάδα, εκτός του </w:t>
      </w:r>
      <w:proofErr w:type="spellStart"/>
      <w:r w:rsidRPr="006241C9">
        <w:rPr>
          <w:rFonts w:cstheme="minorHAnsi"/>
          <w:color w:val="000000"/>
          <w:lang w:val="el-GR"/>
        </w:rPr>
        <w:t>Μ.Σαββάτου</w:t>
      </w:r>
      <w:proofErr w:type="spellEnd"/>
      <w:r w:rsidRPr="006241C9">
        <w:rPr>
          <w:rFonts w:cstheme="minorHAnsi"/>
          <w:color w:val="000000"/>
          <w:lang w:val="el-GR"/>
        </w:rPr>
        <w:t xml:space="preserve"> , η ημιδιατροφή </w:t>
      </w:r>
      <w:proofErr w:type="spellStart"/>
      <w:r w:rsidRPr="006241C9">
        <w:rPr>
          <w:rFonts w:cstheme="minorHAnsi"/>
          <w:color w:val="000000"/>
          <w:lang w:val="el-GR"/>
        </w:rPr>
        <w:t>σερβίρεται</w:t>
      </w:r>
      <w:proofErr w:type="spellEnd"/>
      <w:r w:rsidRPr="006241C9">
        <w:rPr>
          <w:rFonts w:cstheme="minorHAnsi"/>
          <w:color w:val="000000"/>
          <w:lang w:val="el-GR"/>
        </w:rPr>
        <w:t xml:space="preserve"> σε μπουφέ σε σαρακοστιανό και μη, μεσημέρι ή βράδυ, </w:t>
      </w:r>
      <w:proofErr w:type="spellStart"/>
      <w:r w:rsidRPr="006241C9">
        <w:rPr>
          <w:rFonts w:cstheme="minorHAnsi"/>
          <w:color w:val="000000"/>
          <w:lang w:val="el-GR"/>
        </w:rPr>
        <w:t>κατ’επιλογή</w:t>
      </w:r>
      <w:proofErr w:type="spellEnd"/>
      <w:r w:rsidRPr="006241C9">
        <w:rPr>
          <w:rFonts w:cstheme="minorHAnsi"/>
          <w:color w:val="000000"/>
          <w:lang w:val="el-GR"/>
        </w:rPr>
        <w:t xml:space="preserve"> του πελάτη.</w:t>
      </w:r>
      <w:r w:rsidR="006241C9">
        <w:rPr>
          <w:rFonts w:cstheme="minorHAnsi"/>
          <w:color w:val="000000"/>
          <w:lang w:val="el-GR"/>
        </w:rPr>
        <w:t xml:space="preserve"> </w:t>
      </w:r>
      <w:r w:rsidRPr="006241C9">
        <w:rPr>
          <w:rFonts w:cstheme="minorHAnsi"/>
          <w:color w:val="000000"/>
          <w:lang w:val="el-GR"/>
        </w:rPr>
        <w:t xml:space="preserve">Το πρωινό και η ημιδιατροφή </w:t>
      </w:r>
      <w:proofErr w:type="spellStart"/>
      <w:r w:rsidRPr="006241C9">
        <w:rPr>
          <w:rFonts w:cstheme="minorHAnsi"/>
          <w:color w:val="000000"/>
          <w:lang w:val="el-GR"/>
        </w:rPr>
        <w:t>σερβίρονται</w:t>
      </w:r>
      <w:proofErr w:type="spellEnd"/>
      <w:r w:rsidRPr="006241C9">
        <w:rPr>
          <w:rFonts w:cstheme="minorHAnsi"/>
          <w:color w:val="000000"/>
          <w:lang w:val="el-GR"/>
        </w:rPr>
        <w:t xml:space="preserve"> σε μπουφέ.</w:t>
      </w:r>
    </w:p>
    <w:p w14:paraId="3A50459C" w14:textId="77777777" w:rsidR="005E14C5" w:rsidRDefault="005E14C5" w:rsidP="005E14C5">
      <w:pPr>
        <w:pStyle w:val="xmsonormal"/>
        <w:jc w:val="both"/>
        <w:rPr>
          <w:sz w:val="24"/>
          <w:szCs w:val="24"/>
          <w:lang w:val="el-GR"/>
        </w:rPr>
      </w:pPr>
      <w:r>
        <w:rPr>
          <w:b/>
          <w:lang w:val="el-GR"/>
        </w:rPr>
        <w:t>Δεν περιλαμβάνονται:</w:t>
      </w:r>
      <w:r>
        <w:rPr>
          <w:lang w:val="el-GR"/>
        </w:rPr>
        <w:t xml:space="preserve"> </w:t>
      </w:r>
      <w:r>
        <w:rPr>
          <w:sz w:val="24"/>
          <w:szCs w:val="24"/>
          <w:lang w:val="el-GR"/>
        </w:rPr>
        <w:t>O εκάστοτε φόρος διαμονής ανά δωμάτιο/διανυκτέρευση (τέλος ανθεκτικότητας στην Κλιματική Κρίση)</w:t>
      </w:r>
      <w:r>
        <w:rPr>
          <w:color w:val="1F497D"/>
          <w:sz w:val="24"/>
          <w:szCs w:val="24"/>
          <w:lang w:val="el-GR"/>
        </w:rPr>
        <w:t xml:space="preserve">, </w:t>
      </w:r>
      <w:r>
        <w:rPr>
          <w:sz w:val="24"/>
          <w:szCs w:val="24"/>
          <w:lang w:val="el-GR"/>
        </w:rPr>
        <w:t xml:space="preserve"> θα πρέπει να πληρωθεί απευθείας στο ξενοδοχείο. </w:t>
      </w:r>
    </w:p>
    <w:p w14:paraId="51476090" w14:textId="77777777" w:rsidR="005E14C5" w:rsidRPr="005E14C5" w:rsidRDefault="005E14C5" w:rsidP="005E14C5">
      <w:pPr>
        <w:jc w:val="both"/>
        <w:rPr>
          <w:rFonts w:cstheme="minorHAnsi"/>
          <w:color w:val="000000"/>
          <w:lang w:val="el-GR"/>
        </w:rPr>
      </w:pPr>
    </w:p>
    <w:p w14:paraId="658F2908" w14:textId="77777777" w:rsidR="00912B4F" w:rsidRPr="006241C9" w:rsidRDefault="00912B4F" w:rsidP="00912B4F">
      <w:pPr>
        <w:jc w:val="both"/>
        <w:rPr>
          <w:rFonts w:ascii="Open Sans" w:hAnsi="Open Sans" w:cs="Open Sans"/>
          <w:color w:val="000000"/>
          <w:lang w:val="el-GR"/>
        </w:rPr>
      </w:pPr>
    </w:p>
    <w:p w14:paraId="65F1469A" w14:textId="77777777" w:rsidR="00912B4F" w:rsidRPr="00F91C05" w:rsidRDefault="00912B4F">
      <w:pPr>
        <w:rPr>
          <w:lang w:val="el-GR"/>
        </w:rPr>
      </w:pPr>
    </w:p>
    <w:sectPr w:rsidR="00912B4F" w:rsidRPr="00F91C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0F99"/>
    <w:multiLevelType w:val="multilevel"/>
    <w:tmpl w:val="06B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720B5"/>
    <w:multiLevelType w:val="hybridMultilevel"/>
    <w:tmpl w:val="EFBA7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E3F9C"/>
    <w:multiLevelType w:val="hybridMultilevel"/>
    <w:tmpl w:val="58D09C82"/>
    <w:lvl w:ilvl="0" w:tplc="39BC6384">
      <w:start w:val="20"/>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E264C"/>
    <w:multiLevelType w:val="hybridMultilevel"/>
    <w:tmpl w:val="F65C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364787">
    <w:abstractNumId w:val="0"/>
  </w:num>
  <w:num w:numId="2" w16cid:durableId="1761680931">
    <w:abstractNumId w:val="2"/>
  </w:num>
  <w:num w:numId="3" w16cid:durableId="1499466476">
    <w:abstractNumId w:val="3"/>
  </w:num>
  <w:num w:numId="4" w16cid:durableId="150504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4F"/>
    <w:rsid w:val="00046126"/>
    <w:rsid w:val="000A63DC"/>
    <w:rsid w:val="00132015"/>
    <w:rsid w:val="00210CD2"/>
    <w:rsid w:val="0026213B"/>
    <w:rsid w:val="00297870"/>
    <w:rsid w:val="002E6BFC"/>
    <w:rsid w:val="00311C26"/>
    <w:rsid w:val="00332AC6"/>
    <w:rsid w:val="004E2518"/>
    <w:rsid w:val="00517F3B"/>
    <w:rsid w:val="00560475"/>
    <w:rsid w:val="005757B0"/>
    <w:rsid w:val="005E14C5"/>
    <w:rsid w:val="006241C9"/>
    <w:rsid w:val="00740B27"/>
    <w:rsid w:val="007B2E29"/>
    <w:rsid w:val="00837507"/>
    <w:rsid w:val="00893892"/>
    <w:rsid w:val="008947DE"/>
    <w:rsid w:val="008C31C6"/>
    <w:rsid w:val="008F3BDB"/>
    <w:rsid w:val="00912B4F"/>
    <w:rsid w:val="00955814"/>
    <w:rsid w:val="009772B5"/>
    <w:rsid w:val="00985FCB"/>
    <w:rsid w:val="009A5698"/>
    <w:rsid w:val="009B451D"/>
    <w:rsid w:val="009C2696"/>
    <w:rsid w:val="009D4420"/>
    <w:rsid w:val="00BE2F65"/>
    <w:rsid w:val="00BF3F7D"/>
    <w:rsid w:val="00C165BD"/>
    <w:rsid w:val="00CB3497"/>
    <w:rsid w:val="00CF1E4A"/>
    <w:rsid w:val="00D1120D"/>
    <w:rsid w:val="00D41999"/>
    <w:rsid w:val="00E159F5"/>
    <w:rsid w:val="00E9267F"/>
    <w:rsid w:val="00EC2BDC"/>
    <w:rsid w:val="00F719DF"/>
    <w:rsid w:val="00F91C05"/>
    <w:rsid w:val="00FE6716"/>
    <w:rsid w:val="00FF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06E4"/>
  <w15:chartTrackingRefBased/>
  <w15:docId w15:val="{CD6721BF-CEF8-4B7A-BD0E-7FAD56B8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C31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2B4F"/>
    <w:rPr>
      <w:b/>
      <w:bCs/>
    </w:rPr>
  </w:style>
  <w:style w:type="character" w:customStyle="1" w:styleId="Heading4Char">
    <w:name w:val="Heading 4 Char"/>
    <w:basedOn w:val="DefaultParagraphFont"/>
    <w:link w:val="Heading4"/>
    <w:uiPriority w:val="9"/>
    <w:rsid w:val="008C31C6"/>
    <w:rPr>
      <w:rFonts w:ascii="Times New Roman" w:eastAsia="Times New Roman" w:hAnsi="Times New Roman" w:cs="Times New Roman"/>
      <w:b/>
      <w:bCs/>
      <w:sz w:val="24"/>
      <w:szCs w:val="24"/>
    </w:rPr>
  </w:style>
  <w:style w:type="paragraph" w:styleId="ListParagraph">
    <w:name w:val="List Paragraph"/>
    <w:basedOn w:val="Normal"/>
    <w:uiPriority w:val="34"/>
    <w:qFormat/>
    <w:rsid w:val="00210CD2"/>
    <w:pPr>
      <w:ind w:left="720"/>
      <w:contextualSpacing/>
    </w:pPr>
  </w:style>
  <w:style w:type="paragraph" w:styleId="NormalWeb">
    <w:name w:val="Normal (Web)"/>
    <w:basedOn w:val="Normal"/>
    <w:uiPriority w:val="99"/>
    <w:unhideWhenUsed/>
    <w:rsid w:val="009B45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on-list-item">
    <w:name w:val="pp-icon-list-item"/>
    <w:basedOn w:val="Normal"/>
    <w:rsid w:val="009B4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p-icon-list-text">
    <w:name w:val="pp-icon-list-text"/>
    <w:basedOn w:val="DefaultParagraphFont"/>
    <w:rsid w:val="009B451D"/>
  </w:style>
  <w:style w:type="paragraph" w:customStyle="1" w:styleId="xmsonormal">
    <w:name w:val="x_msonormal"/>
    <w:basedOn w:val="Normal"/>
    <w:rsid w:val="005E14C5"/>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6863">
      <w:bodyDiv w:val="1"/>
      <w:marLeft w:val="0"/>
      <w:marRight w:val="0"/>
      <w:marTop w:val="0"/>
      <w:marBottom w:val="0"/>
      <w:divBdr>
        <w:top w:val="none" w:sz="0" w:space="0" w:color="auto"/>
        <w:left w:val="none" w:sz="0" w:space="0" w:color="auto"/>
        <w:bottom w:val="none" w:sz="0" w:space="0" w:color="auto"/>
        <w:right w:val="none" w:sz="0" w:space="0" w:color="auto"/>
      </w:divBdr>
    </w:div>
    <w:div w:id="371350496">
      <w:bodyDiv w:val="1"/>
      <w:marLeft w:val="0"/>
      <w:marRight w:val="0"/>
      <w:marTop w:val="0"/>
      <w:marBottom w:val="0"/>
      <w:divBdr>
        <w:top w:val="none" w:sz="0" w:space="0" w:color="auto"/>
        <w:left w:val="none" w:sz="0" w:space="0" w:color="auto"/>
        <w:bottom w:val="none" w:sz="0" w:space="0" w:color="auto"/>
        <w:right w:val="none" w:sz="0" w:space="0" w:color="auto"/>
      </w:divBdr>
      <w:divsChild>
        <w:div w:id="555432952">
          <w:marLeft w:val="0"/>
          <w:marRight w:val="0"/>
          <w:marTop w:val="0"/>
          <w:marBottom w:val="300"/>
          <w:divBdr>
            <w:top w:val="none" w:sz="0" w:space="0" w:color="auto"/>
            <w:left w:val="none" w:sz="0" w:space="0" w:color="auto"/>
            <w:bottom w:val="none" w:sz="0" w:space="0" w:color="auto"/>
            <w:right w:val="none" w:sz="0" w:space="0" w:color="auto"/>
          </w:divBdr>
          <w:divsChild>
            <w:div w:id="2107842123">
              <w:marLeft w:val="0"/>
              <w:marRight w:val="0"/>
              <w:marTop w:val="0"/>
              <w:marBottom w:val="0"/>
              <w:divBdr>
                <w:top w:val="none" w:sz="0" w:space="0" w:color="auto"/>
                <w:left w:val="none" w:sz="0" w:space="0" w:color="auto"/>
                <w:bottom w:val="none" w:sz="0" w:space="0" w:color="auto"/>
                <w:right w:val="none" w:sz="0" w:space="0" w:color="auto"/>
              </w:divBdr>
            </w:div>
          </w:divsChild>
        </w:div>
        <w:div w:id="717123504">
          <w:marLeft w:val="0"/>
          <w:marRight w:val="0"/>
          <w:marTop w:val="0"/>
          <w:marBottom w:val="0"/>
          <w:divBdr>
            <w:top w:val="none" w:sz="0" w:space="0" w:color="auto"/>
            <w:left w:val="none" w:sz="0" w:space="0" w:color="auto"/>
            <w:bottom w:val="none" w:sz="0" w:space="0" w:color="auto"/>
            <w:right w:val="none" w:sz="0" w:space="0" w:color="auto"/>
          </w:divBdr>
          <w:divsChild>
            <w:div w:id="924463215">
              <w:marLeft w:val="0"/>
              <w:marRight w:val="0"/>
              <w:marTop w:val="0"/>
              <w:marBottom w:val="300"/>
              <w:divBdr>
                <w:top w:val="none" w:sz="0" w:space="0" w:color="auto"/>
                <w:left w:val="none" w:sz="0" w:space="0" w:color="auto"/>
                <w:bottom w:val="none" w:sz="0" w:space="0" w:color="auto"/>
                <w:right w:val="none" w:sz="0" w:space="0" w:color="auto"/>
              </w:divBdr>
              <w:divsChild>
                <w:div w:id="18650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951">
          <w:marLeft w:val="0"/>
          <w:marRight w:val="0"/>
          <w:marTop w:val="0"/>
          <w:marBottom w:val="0"/>
          <w:divBdr>
            <w:top w:val="none" w:sz="0" w:space="0" w:color="auto"/>
            <w:left w:val="none" w:sz="0" w:space="0" w:color="auto"/>
            <w:bottom w:val="none" w:sz="0" w:space="0" w:color="auto"/>
            <w:right w:val="none" w:sz="0" w:space="0" w:color="auto"/>
          </w:divBdr>
          <w:divsChild>
            <w:div w:id="16502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921">
      <w:bodyDiv w:val="1"/>
      <w:marLeft w:val="0"/>
      <w:marRight w:val="0"/>
      <w:marTop w:val="0"/>
      <w:marBottom w:val="0"/>
      <w:divBdr>
        <w:top w:val="none" w:sz="0" w:space="0" w:color="auto"/>
        <w:left w:val="none" w:sz="0" w:space="0" w:color="auto"/>
        <w:bottom w:val="none" w:sz="0" w:space="0" w:color="auto"/>
        <w:right w:val="none" w:sz="0" w:space="0" w:color="auto"/>
      </w:divBdr>
    </w:div>
    <w:div w:id="1862473018">
      <w:bodyDiv w:val="1"/>
      <w:marLeft w:val="0"/>
      <w:marRight w:val="0"/>
      <w:marTop w:val="0"/>
      <w:marBottom w:val="0"/>
      <w:divBdr>
        <w:top w:val="none" w:sz="0" w:space="0" w:color="auto"/>
        <w:left w:val="none" w:sz="0" w:space="0" w:color="auto"/>
        <w:bottom w:val="none" w:sz="0" w:space="0" w:color="auto"/>
        <w:right w:val="none" w:sz="0" w:space="0" w:color="auto"/>
      </w:divBdr>
    </w:div>
    <w:div w:id="1953970649">
      <w:bodyDiv w:val="1"/>
      <w:marLeft w:val="0"/>
      <w:marRight w:val="0"/>
      <w:marTop w:val="0"/>
      <w:marBottom w:val="0"/>
      <w:divBdr>
        <w:top w:val="none" w:sz="0" w:space="0" w:color="auto"/>
        <w:left w:val="none" w:sz="0" w:space="0" w:color="auto"/>
        <w:bottom w:val="none" w:sz="0" w:space="0" w:color="auto"/>
        <w:right w:val="none" w:sz="0" w:space="0" w:color="auto"/>
      </w:divBdr>
    </w:div>
    <w:div w:id="20437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EED3C-1687-4BE1-B364-4EB97358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537</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Kolegka Georgia  \\ Online Holidays</cp:lastModifiedBy>
  <cp:revision>35</cp:revision>
  <dcterms:created xsi:type="dcterms:W3CDTF">2022-02-09T12:00:00Z</dcterms:created>
  <dcterms:modified xsi:type="dcterms:W3CDTF">2026-01-14T08:25:00Z</dcterms:modified>
</cp:coreProperties>
</file>