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50FC" w14:textId="50B72C4B" w:rsidR="00260C44" w:rsidRDefault="00260C44" w:rsidP="00260C44">
      <w:pPr>
        <w:pStyle w:val="a3"/>
        <w:jc w:val="both"/>
        <w:rPr>
          <w:lang w:val="el-GR"/>
        </w:rPr>
      </w:pPr>
    </w:p>
    <w:p w14:paraId="2F87E1AE" w14:textId="0163C59F" w:rsidR="00260C44" w:rsidRPr="008B0EEA" w:rsidRDefault="00260C44" w:rsidP="00260C44">
      <w:pPr>
        <w:pStyle w:val="a3"/>
        <w:jc w:val="center"/>
        <w:rPr>
          <w:b/>
          <w:bCs/>
          <w:sz w:val="32"/>
          <w:szCs w:val="32"/>
          <w:lang w:val="el-GR"/>
        </w:rPr>
      </w:pPr>
      <w:r w:rsidRPr="00260C44">
        <w:rPr>
          <w:b/>
          <w:bCs/>
          <w:sz w:val="32"/>
          <w:szCs w:val="32"/>
        </w:rPr>
        <w:t>DOLPHIN</w:t>
      </w:r>
      <w:r w:rsidRPr="008B0EEA">
        <w:rPr>
          <w:b/>
          <w:bCs/>
          <w:sz w:val="32"/>
          <w:szCs w:val="32"/>
          <w:lang w:val="el-GR"/>
        </w:rPr>
        <w:t xml:space="preserve"> </w:t>
      </w:r>
      <w:r w:rsidRPr="00260C44">
        <w:rPr>
          <w:b/>
          <w:bCs/>
          <w:sz w:val="32"/>
          <w:szCs w:val="32"/>
        </w:rPr>
        <w:t>BAY</w:t>
      </w:r>
      <w:r w:rsidRPr="008B0EEA">
        <w:rPr>
          <w:b/>
          <w:bCs/>
          <w:sz w:val="32"/>
          <w:szCs w:val="32"/>
          <w:lang w:val="el-GR"/>
        </w:rPr>
        <w:t xml:space="preserve"> 4*</w:t>
      </w:r>
    </w:p>
    <w:p w14:paraId="362B4B6C" w14:textId="0CD8350B" w:rsidR="00260C44" w:rsidRPr="00CB7BFF" w:rsidRDefault="00260C44" w:rsidP="00260C44">
      <w:pPr>
        <w:pStyle w:val="a3"/>
        <w:jc w:val="center"/>
        <w:rPr>
          <w:b/>
          <w:bCs/>
          <w:sz w:val="26"/>
          <w:szCs w:val="26"/>
          <w:lang w:val="el-GR"/>
        </w:rPr>
      </w:pPr>
      <w:r w:rsidRPr="00CB7BFF">
        <w:rPr>
          <w:b/>
          <w:bCs/>
          <w:sz w:val="26"/>
          <w:szCs w:val="26"/>
          <w:lang w:val="el-GR"/>
        </w:rPr>
        <w:t>Γαλησσάς, Σύρος</w:t>
      </w:r>
    </w:p>
    <w:p w14:paraId="537A83CC" w14:textId="77777777" w:rsidR="00260C44" w:rsidRDefault="00260C44" w:rsidP="00260C44">
      <w:pPr>
        <w:pStyle w:val="a3"/>
        <w:jc w:val="both"/>
        <w:rPr>
          <w:lang w:val="el-GR"/>
        </w:rPr>
      </w:pPr>
    </w:p>
    <w:p w14:paraId="36CE61D1" w14:textId="03DC5F77" w:rsidR="00260C44" w:rsidRPr="00347252" w:rsidRDefault="00260C44" w:rsidP="00260C44">
      <w:pPr>
        <w:pStyle w:val="a3"/>
        <w:jc w:val="both"/>
        <w:rPr>
          <w:lang w:val="el-GR"/>
        </w:rPr>
      </w:pPr>
      <w:r w:rsidRPr="00260C44">
        <w:rPr>
          <w:lang w:val="el-GR"/>
        </w:rPr>
        <w:t xml:space="preserve">Το </w:t>
      </w:r>
      <w:r w:rsidRPr="00260C44">
        <w:rPr>
          <w:b/>
          <w:bCs/>
        </w:rPr>
        <w:t>Dolphin</w:t>
      </w:r>
      <w:r w:rsidRPr="00260C44">
        <w:rPr>
          <w:b/>
          <w:bCs/>
          <w:lang w:val="el-GR"/>
        </w:rPr>
        <w:t xml:space="preserve"> </w:t>
      </w:r>
      <w:r w:rsidRPr="00260C44">
        <w:rPr>
          <w:b/>
          <w:bCs/>
        </w:rPr>
        <w:t>Bay</w:t>
      </w:r>
      <w:r w:rsidRPr="00260C44">
        <w:rPr>
          <w:b/>
          <w:bCs/>
          <w:lang w:val="el-GR"/>
        </w:rPr>
        <w:t xml:space="preserve"> 4*</w:t>
      </w:r>
      <w:r w:rsidRPr="00260C44">
        <w:rPr>
          <w:lang w:val="el-GR"/>
        </w:rPr>
        <w:t xml:space="preserve"> ένα κομψό, άνετο, και κλασσικά όμορφο παραθαλάσσιο </w:t>
      </w:r>
      <w:r w:rsidRPr="00260C44">
        <w:t>resort</w:t>
      </w:r>
      <w:r w:rsidRPr="00260C44">
        <w:rPr>
          <w:lang w:val="el-GR"/>
        </w:rPr>
        <w:t xml:space="preserve"> τεσσάρων αστέρων, κτισμένο αμφιθεατρικά σε παραδοσιακό κυκλαδίτικο ρυθμό σε μια έκταση 20.000 τετραγωνικών μέτρων, θα σας εντυπωσιάσει με τη πολυεπίπεδη αρχιτεκτονική του, τους φυσικούς πέτρινους βράχους του και το τυπικό αιγαιοπελαγίτικο χρώμα του.</w:t>
      </w:r>
      <w:r w:rsidR="007E0314">
        <w:rPr>
          <w:lang w:val="el-GR"/>
        </w:rPr>
        <w:t xml:space="preserve"> </w:t>
      </w:r>
      <w:r w:rsidRPr="00260C44">
        <w:rPr>
          <w:lang w:val="el-GR"/>
        </w:rPr>
        <w:t>Βρίσκεται στον κόλπο του Γαλησσά, μόνο 7 χιλιόμετρα από την πρωτεύουσα της Σύρου, Ερμούπολη. Με πανοραμική θέα στη μεγαλύτερη αμμώδη παραλία του νησιού και τα κρυστάλλινα νερά της, βραβευμένης ανελλιπώς</w:t>
      </w:r>
      <w:r w:rsidRPr="00260C44">
        <w:t> </w:t>
      </w:r>
      <w:r w:rsidRPr="00260C44">
        <w:rPr>
          <w:lang w:val="el-GR"/>
        </w:rPr>
        <w:t xml:space="preserve"> με Γαλάζια Σημαία.</w:t>
      </w:r>
      <w:r w:rsidR="007E0314">
        <w:rPr>
          <w:lang w:val="el-GR"/>
        </w:rPr>
        <w:t xml:space="preserve"> </w:t>
      </w:r>
      <w:r w:rsidRPr="00260C44">
        <w:rPr>
          <w:lang w:val="el-GR"/>
        </w:rPr>
        <w:t xml:space="preserve">Το </w:t>
      </w:r>
      <w:r w:rsidRPr="00260C44">
        <w:t>Dolphin</w:t>
      </w:r>
      <w:r w:rsidRPr="00260C44">
        <w:rPr>
          <w:lang w:val="el-GR"/>
        </w:rPr>
        <w:t xml:space="preserve"> </w:t>
      </w:r>
      <w:r w:rsidRPr="00260C44">
        <w:t>Bay</w:t>
      </w:r>
      <w:r w:rsidRPr="00260C44">
        <w:rPr>
          <w:lang w:val="el-GR"/>
        </w:rPr>
        <w:t xml:space="preserve"> είναι το ιδανικό περιβάλλον για οικογένειες και επί σειρά ετών αποτελεί σημείο αναφοράς των μεγαλύτερων αλλά και των μικρότερων επισκεπτών του.</w:t>
      </w:r>
    </w:p>
    <w:p w14:paraId="279C9466" w14:textId="77777777" w:rsidR="00260C44" w:rsidRPr="002F5BD1" w:rsidRDefault="00260C44" w:rsidP="00260C44">
      <w:pPr>
        <w:rPr>
          <w:rFonts w:cstheme="minorHAnsi"/>
          <w:sz w:val="6"/>
          <w:szCs w:val="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701"/>
        <w:gridCol w:w="1701"/>
        <w:gridCol w:w="1701"/>
      </w:tblGrid>
      <w:tr w:rsidR="00260C44" w:rsidRPr="007E2455" w14:paraId="40AA90BC" w14:textId="77777777" w:rsidTr="00CB7BFF">
        <w:trPr>
          <w:trHeight w:val="576"/>
        </w:trPr>
        <w:tc>
          <w:tcPr>
            <w:tcW w:w="9351" w:type="dxa"/>
            <w:gridSpan w:val="5"/>
            <w:tcBorders>
              <w:top w:val="single" w:sz="4" w:space="0" w:color="auto"/>
              <w:left w:val="single" w:sz="4" w:space="0" w:color="auto"/>
              <w:bottom w:val="single" w:sz="4" w:space="0" w:color="auto"/>
              <w:right w:val="single" w:sz="4" w:space="0" w:color="auto"/>
            </w:tcBorders>
          </w:tcPr>
          <w:p w14:paraId="3CF5E6F8" w14:textId="4A0F5903" w:rsidR="00260C44" w:rsidRPr="00056066" w:rsidRDefault="00260C44" w:rsidP="00065A4A">
            <w:pPr>
              <w:jc w:val="center"/>
              <w:rPr>
                <w:rFonts w:cstheme="minorHAnsi"/>
              </w:rPr>
            </w:pPr>
            <w:r w:rsidRPr="0025591C">
              <w:rPr>
                <w:rFonts w:cstheme="minorHAnsi"/>
              </w:rPr>
              <w:t>Τιµή ανά δωμάτιο ανά διαν/ση µε ηµιδιατροφή</w:t>
            </w:r>
          </w:p>
        </w:tc>
      </w:tr>
      <w:tr w:rsidR="00260C44" w:rsidRPr="007E2455" w14:paraId="56D172C4"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bottom"/>
          </w:tcPr>
          <w:p w14:paraId="6A7F5190" w14:textId="616DE07D" w:rsidR="00260C44" w:rsidRPr="00324DA9" w:rsidRDefault="00260C44" w:rsidP="0029146E">
            <w:pPr>
              <w:rPr>
                <w:rFonts w:cstheme="minorHAnsi"/>
                <w:b/>
                <w:bCs/>
              </w:rPr>
            </w:pPr>
          </w:p>
        </w:tc>
        <w:tc>
          <w:tcPr>
            <w:tcW w:w="1701" w:type="dxa"/>
            <w:tcBorders>
              <w:left w:val="single" w:sz="4" w:space="0" w:color="auto"/>
              <w:bottom w:val="single" w:sz="4" w:space="0" w:color="auto"/>
              <w:right w:val="single" w:sz="4" w:space="0" w:color="auto"/>
            </w:tcBorders>
            <w:vAlign w:val="center"/>
          </w:tcPr>
          <w:p w14:paraId="7DB84689" w14:textId="77777777" w:rsidR="001F2658" w:rsidRDefault="001F2658" w:rsidP="00CB7BFF">
            <w:pPr>
              <w:spacing w:after="0" w:line="240" w:lineRule="auto"/>
              <w:jc w:val="center"/>
              <w:rPr>
                <w:rFonts w:ascii="Calibri" w:hAnsi="Calibri" w:cs="Calibri"/>
                <w:b/>
                <w:bCs/>
                <w:color w:val="000000"/>
              </w:rPr>
            </w:pPr>
            <w:r w:rsidRPr="001F2658">
              <w:rPr>
                <w:rFonts w:ascii="Calibri" w:hAnsi="Calibri" w:cs="Calibri"/>
                <w:b/>
                <w:bCs/>
                <w:color w:val="000000"/>
              </w:rPr>
              <w:t xml:space="preserve">12/5-28/5 </w:t>
            </w:r>
          </w:p>
          <w:p w14:paraId="22BCCA07" w14:textId="24243604" w:rsidR="00D67967" w:rsidRPr="00CB7BFF" w:rsidRDefault="001F2658" w:rsidP="00CB7BFF">
            <w:pPr>
              <w:spacing w:after="0" w:line="240" w:lineRule="auto"/>
              <w:jc w:val="center"/>
              <w:rPr>
                <w:rFonts w:ascii="Calibri" w:hAnsi="Calibri" w:cs="Calibri"/>
                <w:b/>
                <w:bCs/>
                <w:color w:val="000000"/>
                <w:lang w:val="en-US"/>
              </w:rPr>
            </w:pPr>
            <w:r w:rsidRPr="001F2658">
              <w:rPr>
                <w:rFonts w:ascii="Calibri" w:hAnsi="Calibri" w:cs="Calibri"/>
                <w:b/>
                <w:bCs/>
                <w:color w:val="000000"/>
              </w:rPr>
              <w:t xml:space="preserve"> 14</w:t>
            </w:r>
            <w:r w:rsidR="008A7503">
              <w:rPr>
                <w:rFonts w:ascii="Calibri" w:hAnsi="Calibri" w:cs="Calibri"/>
                <w:b/>
                <w:bCs/>
                <w:color w:val="000000"/>
              </w:rPr>
              <w:t>/9</w:t>
            </w:r>
            <w:r w:rsidRPr="001F2658">
              <w:rPr>
                <w:rFonts w:ascii="Calibri" w:hAnsi="Calibri" w:cs="Calibri"/>
                <w:b/>
                <w:bCs/>
                <w:color w:val="000000"/>
              </w:rPr>
              <w:t>-3/10</w:t>
            </w:r>
          </w:p>
        </w:tc>
        <w:tc>
          <w:tcPr>
            <w:tcW w:w="1701" w:type="dxa"/>
            <w:tcBorders>
              <w:left w:val="single" w:sz="4" w:space="0" w:color="auto"/>
              <w:bottom w:val="single" w:sz="4" w:space="0" w:color="auto"/>
              <w:right w:val="single" w:sz="4" w:space="0" w:color="auto"/>
            </w:tcBorders>
            <w:vAlign w:val="center"/>
          </w:tcPr>
          <w:p w14:paraId="422DC656" w14:textId="77777777" w:rsidR="001F2658" w:rsidRDefault="001F2658" w:rsidP="001F2658">
            <w:pPr>
              <w:spacing w:after="0" w:line="240" w:lineRule="auto"/>
              <w:jc w:val="center"/>
              <w:rPr>
                <w:rFonts w:ascii="Calibri" w:hAnsi="Calibri" w:cs="Calibri"/>
                <w:b/>
                <w:bCs/>
                <w:color w:val="000000"/>
              </w:rPr>
            </w:pPr>
          </w:p>
          <w:p w14:paraId="13898590" w14:textId="7D871496" w:rsidR="001F2658" w:rsidRPr="001F2658" w:rsidRDefault="001F2658" w:rsidP="001F2658">
            <w:pPr>
              <w:spacing w:after="0" w:line="240" w:lineRule="auto"/>
              <w:jc w:val="center"/>
              <w:rPr>
                <w:rFonts w:ascii="Calibri" w:hAnsi="Calibri" w:cs="Calibri"/>
                <w:b/>
                <w:bCs/>
                <w:color w:val="000000"/>
              </w:rPr>
            </w:pPr>
            <w:r w:rsidRPr="001F2658">
              <w:rPr>
                <w:rFonts w:ascii="Calibri" w:hAnsi="Calibri" w:cs="Calibri"/>
                <w:b/>
                <w:bCs/>
                <w:color w:val="000000"/>
              </w:rPr>
              <w:t xml:space="preserve">29/5-2/7 </w:t>
            </w:r>
          </w:p>
          <w:p w14:paraId="261868BE" w14:textId="22038EB9" w:rsidR="001F2658" w:rsidRPr="001F2658" w:rsidRDefault="001F2658" w:rsidP="001F2658">
            <w:pPr>
              <w:spacing w:after="0" w:line="240" w:lineRule="auto"/>
              <w:rPr>
                <w:rFonts w:ascii="Calibri" w:hAnsi="Calibri" w:cs="Calibri"/>
                <w:b/>
                <w:bCs/>
                <w:color w:val="000000"/>
              </w:rPr>
            </w:pPr>
            <w:r w:rsidRPr="001F2658">
              <w:rPr>
                <w:rFonts w:ascii="Calibri" w:hAnsi="Calibri" w:cs="Calibri"/>
                <w:b/>
                <w:bCs/>
                <w:color w:val="000000"/>
              </w:rPr>
              <w:t xml:space="preserve">      31/8-13/9</w:t>
            </w:r>
          </w:p>
          <w:p w14:paraId="577E64C3" w14:textId="25F8F0DA" w:rsidR="00D67967" w:rsidRPr="00CB7BFF" w:rsidRDefault="00D67967" w:rsidP="00CB7BFF">
            <w:pPr>
              <w:spacing w:after="0" w:line="240" w:lineRule="auto"/>
              <w:jc w:val="center"/>
              <w:rPr>
                <w:rFonts w:ascii="Calibri" w:hAnsi="Calibri" w:cs="Calibri"/>
                <w:b/>
                <w:bCs/>
                <w:color w:val="000000"/>
                <w:lang w:val="en-US"/>
              </w:rPr>
            </w:pPr>
          </w:p>
        </w:tc>
        <w:tc>
          <w:tcPr>
            <w:tcW w:w="1701" w:type="dxa"/>
            <w:tcBorders>
              <w:left w:val="single" w:sz="4" w:space="0" w:color="auto"/>
              <w:bottom w:val="single" w:sz="4" w:space="0" w:color="auto"/>
              <w:right w:val="single" w:sz="4" w:space="0" w:color="auto"/>
            </w:tcBorders>
            <w:vAlign w:val="center"/>
          </w:tcPr>
          <w:p w14:paraId="727A7CC7" w14:textId="77777777" w:rsidR="001F2658" w:rsidRDefault="001F2658" w:rsidP="001F2658">
            <w:pPr>
              <w:spacing w:after="0" w:line="240" w:lineRule="auto"/>
              <w:jc w:val="center"/>
              <w:rPr>
                <w:rFonts w:ascii="Calibri" w:hAnsi="Calibri" w:cs="Calibri"/>
                <w:color w:val="000000"/>
              </w:rPr>
            </w:pPr>
          </w:p>
          <w:p w14:paraId="676A18CD" w14:textId="615E1C8F" w:rsidR="001F2658" w:rsidRPr="001F2658" w:rsidRDefault="001F2658" w:rsidP="001F2658">
            <w:pPr>
              <w:spacing w:after="0" w:line="240" w:lineRule="auto"/>
              <w:jc w:val="center"/>
              <w:rPr>
                <w:rFonts w:ascii="Calibri" w:hAnsi="Calibri" w:cs="Calibri"/>
                <w:b/>
                <w:bCs/>
                <w:color w:val="000000"/>
              </w:rPr>
            </w:pPr>
            <w:r w:rsidRPr="001F2658">
              <w:rPr>
                <w:rFonts w:ascii="Calibri" w:hAnsi="Calibri" w:cs="Calibri"/>
                <w:b/>
                <w:bCs/>
                <w:color w:val="000000"/>
              </w:rPr>
              <w:t>3-15/7</w:t>
            </w:r>
          </w:p>
          <w:p w14:paraId="6F680EE2" w14:textId="6C465600" w:rsidR="001F2658" w:rsidRPr="001F2658" w:rsidRDefault="001F2658" w:rsidP="001F2658">
            <w:pPr>
              <w:spacing w:after="0" w:line="240" w:lineRule="auto"/>
              <w:jc w:val="center"/>
              <w:rPr>
                <w:rFonts w:ascii="Calibri" w:hAnsi="Calibri" w:cs="Calibri"/>
                <w:b/>
                <w:bCs/>
                <w:color w:val="000000"/>
              </w:rPr>
            </w:pPr>
            <w:r w:rsidRPr="001F2658">
              <w:rPr>
                <w:rFonts w:ascii="Calibri" w:hAnsi="Calibri" w:cs="Calibri"/>
                <w:b/>
                <w:bCs/>
                <w:color w:val="000000"/>
              </w:rPr>
              <w:t xml:space="preserve">  24-30/8</w:t>
            </w:r>
          </w:p>
          <w:p w14:paraId="587C183E" w14:textId="7FAB1EAB" w:rsidR="00D67967" w:rsidRPr="00CB7BFF" w:rsidRDefault="00D67967" w:rsidP="00CB7BFF">
            <w:pPr>
              <w:spacing w:after="0" w:line="240" w:lineRule="auto"/>
              <w:jc w:val="center"/>
              <w:rPr>
                <w:rFonts w:ascii="Calibri" w:hAnsi="Calibri" w:cs="Calibri"/>
                <w:b/>
                <w:bCs/>
                <w:color w:val="000000"/>
                <w:lang w:val="en-US"/>
              </w:rPr>
            </w:pPr>
          </w:p>
        </w:tc>
        <w:tc>
          <w:tcPr>
            <w:tcW w:w="1701" w:type="dxa"/>
            <w:tcBorders>
              <w:left w:val="single" w:sz="4" w:space="0" w:color="auto"/>
              <w:bottom w:val="single" w:sz="4" w:space="0" w:color="auto"/>
              <w:right w:val="single" w:sz="4" w:space="0" w:color="auto"/>
            </w:tcBorders>
            <w:vAlign w:val="center"/>
          </w:tcPr>
          <w:p w14:paraId="65D57410" w14:textId="77777777" w:rsidR="001F2658" w:rsidRPr="001F2658" w:rsidRDefault="001F2658" w:rsidP="001F2658">
            <w:pPr>
              <w:spacing w:after="0" w:line="240" w:lineRule="auto"/>
              <w:jc w:val="center"/>
              <w:rPr>
                <w:rFonts w:ascii="Calibri" w:hAnsi="Calibri" w:cs="Calibri"/>
                <w:b/>
                <w:bCs/>
                <w:color w:val="000000"/>
              </w:rPr>
            </w:pPr>
            <w:r w:rsidRPr="001F2658">
              <w:rPr>
                <w:rFonts w:ascii="Calibri" w:hAnsi="Calibri" w:cs="Calibri"/>
                <w:b/>
                <w:bCs/>
                <w:color w:val="000000"/>
              </w:rPr>
              <w:t>16/7-23/8</w:t>
            </w:r>
          </w:p>
          <w:p w14:paraId="39D5B6C5" w14:textId="57AF3E83" w:rsidR="00260C44" w:rsidRPr="001F2658" w:rsidRDefault="00260C44" w:rsidP="00CB7BFF">
            <w:pPr>
              <w:spacing w:after="0" w:line="240" w:lineRule="auto"/>
              <w:jc w:val="center"/>
              <w:rPr>
                <w:rFonts w:ascii="Calibri" w:hAnsi="Calibri" w:cs="Calibri"/>
                <w:b/>
                <w:bCs/>
                <w:color w:val="000000"/>
                <w:lang w:val="en-US"/>
              </w:rPr>
            </w:pPr>
          </w:p>
        </w:tc>
      </w:tr>
      <w:tr w:rsidR="00A425DE" w:rsidRPr="007E2455" w14:paraId="60E4D0FD"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hideMark/>
          </w:tcPr>
          <w:p w14:paraId="5820A3DB" w14:textId="128BCDB7" w:rsidR="00A425DE" w:rsidRPr="0025591C" w:rsidRDefault="00A425DE" w:rsidP="00A425DE">
            <w:pPr>
              <w:rPr>
                <w:rFonts w:cstheme="minorHAnsi"/>
              </w:rPr>
            </w:pPr>
            <w:r w:rsidRPr="0025591C">
              <w:rPr>
                <w:rFonts w:cstheme="minorHAnsi"/>
                <w:color w:val="000000"/>
              </w:rPr>
              <w:t>Δίκλινο Standard</w:t>
            </w:r>
          </w:p>
        </w:tc>
        <w:tc>
          <w:tcPr>
            <w:tcW w:w="1701" w:type="dxa"/>
            <w:tcBorders>
              <w:top w:val="single" w:sz="4" w:space="0" w:color="auto"/>
              <w:left w:val="single" w:sz="4" w:space="0" w:color="auto"/>
              <w:bottom w:val="single" w:sz="4" w:space="0" w:color="auto"/>
              <w:right w:val="single" w:sz="4" w:space="0" w:color="auto"/>
            </w:tcBorders>
            <w:vAlign w:val="bottom"/>
          </w:tcPr>
          <w:p w14:paraId="773AEB89" w14:textId="03F69DE9" w:rsidR="00A425DE" w:rsidRPr="00A425DE" w:rsidRDefault="00A425DE" w:rsidP="00A425DE">
            <w:pPr>
              <w:jc w:val="center"/>
              <w:rPr>
                <w:rFonts w:cstheme="minorHAnsi"/>
                <w:b/>
                <w:bCs/>
                <w:color w:val="0000FF"/>
                <w:lang w:val="en-US"/>
              </w:rPr>
            </w:pPr>
            <w:r w:rsidRPr="00A425DE">
              <w:rPr>
                <w:rFonts w:ascii="Arial" w:hAnsi="Arial" w:cs="Arial"/>
                <w:b/>
                <w:bCs/>
                <w:color w:val="0000FF"/>
                <w:sz w:val="20"/>
                <w:szCs w:val="20"/>
              </w:rPr>
              <w:t>114</w:t>
            </w:r>
          </w:p>
        </w:tc>
        <w:tc>
          <w:tcPr>
            <w:tcW w:w="1701" w:type="dxa"/>
            <w:tcBorders>
              <w:top w:val="single" w:sz="4" w:space="0" w:color="auto"/>
              <w:left w:val="single" w:sz="4" w:space="0" w:color="auto"/>
              <w:bottom w:val="single" w:sz="4" w:space="0" w:color="auto"/>
              <w:right w:val="single" w:sz="4" w:space="0" w:color="auto"/>
            </w:tcBorders>
            <w:vAlign w:val="bottom"/>
          </w:tcPr>
          <w:p w14:paraId="2A6AE4F3" w14:textId="4A5368C9"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125</w:t>
            </w:r>
          </w:p>
        </w:tc>
        <w:tc>
          <w:tcPr>
            <w:tcW w:w="1701" w:type="dxa"/>
            <w:tcBorders>
              <w:top w:val="single" w:sz="4" w:space="0" w:color="auto"/>
              <w:left w:val="single" w:sz="4" w:space="0" w:color="auto"/>
              <w:bottom w:val="single" w:sz="4" w:space="0" w:color="auto"/>
              <w:right w:val="single" w:sz="4" w:space="0" w:color="auto"/>
            </w:tcBorders>
            <w:vAlign w:val="bottom"/>
          </w:tcPr>
          <w:p w14:paraId="61DE139E" w14:textId="5C1B6C62"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162</w:t>
            </w:r>
          </w:p>
        </w:tc>
        <w:tc>
          <w:tcPr>
            <w:tcW w:w="1701" w:type="dxa"/>
            <w:tcBorders>
              <w:top w:val="single" w:sz="4" w:space="0" w:color="auto"/>
              <w:left w:val="single" w:sz="4" w:space="0" w:color="auto"/>
              <w:bottom w:val="single" w:sz="4" w:space="0" w:color="auto"/>
              <w:right w:val="single" w:sz="4" w:space="0" w:color="auto"/>
            </w:tcBorders>
            <w:vAlign w:val="bottom"/>
          </w:tcPr>
          <w:p w14:paraId="1FA39055" w14:textId="5F64406F"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184</w:t>
            </w:r>
          </w:p>
        </w:tc>
      </w:tr>
      <w:tr w:rsidR="00A425DE" w:rsidRPr="007E2455" w14:paraId="2DB9636C"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hideMark/>
          </w:tcPr>
          <w:p w14:paraId="45325805" w14:textId="185FA878" w:rsidR="00A425DE" w:rsidRPr="0025591C" w:rsidRDefault="00A425DE" w:rsidP="00A425DE">
            <w:pPr>
              <w:rPr>
                <w:rFonts w:cstheme="minorHAnsi"/>
              </w:rPr>
            </w:pPr>
            <w:r w:rsidRPr="0025591C">
              <w:rPr>
                <w:rFonts w:cstheme="minorHAnsi"/>
                <w:color w:val="000000"/>
              </w:rPr>
              <w:t>Δίκλινο Superior</w:t>
            </w:r>
          </w:p>
        </w:tc>
        <w:tc>
          <w:tcPr>
            <w:tcW w:w="1701" w:type="dxa"/>
            <w:tcBorders>
              <w:top w:val="single" w:sz="4" w:space="0" w:color="auto"/>
              <w:left w:val="single" w:sz="4" w:space="0" w:color="auto"/>
              <w:bottom w:val="single" w:sz="4" w:space="0" w:color="auto"/>
              <w:right w:val="single" w:sz="4" w:space="0" w:color="auto"/>
            </w:tcBorders>
            <w:vAlign w:val="bottom"/>
          </w:tcPr>
          <w:p w14:paraId="3767970D" w14:textId="6058EB0B"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135</w:t>
            </w:r>
          </w:p>
        </w:tc>
        <w:tc>
          <w:tcPr>
            <w:tcW w:w="1701" w:type="dxa"/>
            <w:tcBorders>
              <w:top w:val="single" w:sz="4" w:space="0" w:color="auto"/>
              <w:left w:val="single" w:sz="4" w:space="0" w:color="auto"/>
              <w:bottom w:val="single" w:sz="4" w:space="0" w:color="auto"/>
              <w:right w:val="single" w:sz="4" w:space="0" w:color="auto"/>
            </w:tcBorders>
            <w:vAlign w:val="bottom"/>
          </w:tcPr>
          <w:p w14:paraId="1C1AA265" w14:textId="64934A6D"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152</w:t>
            </w:r>
          </w:p>
        </w:tc>
        <w:tc>
          <w:tcPr>
            <w:tcW w:w="1701" w:type="dxa"/>
            <w:tcBorders>
              <w:top w:val="single" w:sz="4" w:space="0" w:color="auto"/>
              <w:left w:val="single" w:sz="4" w:space="0" w:color="auto"/>
              <w:bottom w:val="single" w:sz="4" w:space="0" w:color="auto"/>
              <w:right w:val="single" w:sz="4" w:space="0" w:color="auto"/>
            </w:tcBorders>
            <w:vAlign w:val="bottom"/>
          </w:tcPr>
          <w:p w14:paraId="44D4B9E8" w14:textId="2EE08FEA"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195</w:t>
            </w:r>
          </w:p>
        </w:tc>
        <w:tc>
          <w:tcPr>
            <w:tcW w:w="1701" w:type="dxa"/>
            <w:tcBorders>
              <w:top w:val="single" w:sz="4" w:space="0" w:color="auto"/>
              <w:left w:val="single" w:sz="4" w:space="0" w:color="auto"/>
              <w:bottom w:val="single" w:sz="4" w:space="0" w:color="auto"/>
              <w:right w:val="single" w:sz="4" w:space="0" w:color="auto"/>
            </w:tcBorders>
            <w:vAlign w:val="bottom"/>
          </w:tcPr>
          <w:p w14:paraId="2FECE27B" w14:textId="01E1BDFF"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222</w:t>
            </w:r>
          </w:p>
        </w:tc>
      </w:tr>
      <w:tr w:rsidR="00A425DE" w:rsidRPr="007E2455" w14:paraId="7F918955"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bottom"/>
          </w:tcPr>
          <w:p w14:paraId="3C27FECD" w14:textId="19814990" w:rsidR="00A425DE" w:rsidRPr="0025591C" w:rsidRDefault="00A425DE" w:rsidP="00A425DE">
            <w:pPr>
              <w:rPr>
                <w:rFonts w:cstheme="minorHAnsi"/>
              </w:rPr>
            </w:pPr>
            <w:r w:rsidRPr="0025591C">
              <w:rPr>
                <w:rFonts w:cstheme="minorHAnsi"/>
                <w:color w:val="000000"/>
              </w:rPr>
              <w:t>3ο άτομο</w:t>
            </w:r>
          </w:p>
        </w:tc>
        <w:tc>
          <w:tcPr>
            <w:tcW w:w="1701" w:type="dxa"/>
            <w:tcBorders>
              <w:top w:val="single" w:sz="4" w:space="0" w:color="auto"/>
              <w:left w:val="single" w:sz="4" w:space="0" w:color="auto"/>
              <w:bottom w:val="single" w:sz="4" w:space="0" w:color="auto"/>
              <w:right w:val="single" w:sz="4" w:space="0" w:color="auto"/>
            </w:tcBorders>
            <w:vAlign w:val="bottom"/>
          </w:tcPr>
          <w:p w14:paraId="6566CCC5" w14:textId="36752B19"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26</w:t>
            </w:r>
          </w:p>
        </w:tc>
        <w:tc>
          <w:tcPr>
            <w:tcW w:w="1701" w:type="dxa"/>
            <w:tcBorders>
              <w:top w:val="single" w:sz="4" w:space="0" w:color="auto"/>
              <w:left w:val="single" w:sz="4" w:space="0" w:color="auto"/>
              <w:bottom w:val="single" w:sz="4" w:space="0" w:color="auto"/>
              <w:right w:val="single" w:sz="4" w:space="0" w:color="auto"/>
            </w:tcBorders>
            <w:vAlign w:val="bottom"/>
          </w:tcPr>
          <w:p w14:paraId="33CA9AA7" w14:textId="358E40A3" w:rsidR="00A425DE" w:rsidRPr="00A425DE" w:rsidRDefault="00A425DE" w:rsidP="00A425DE">
            <w:pPr>
              <w:jc w:val="center"/>
              <w:rPr>
                <w:rFonts w:cstheme="minorHAnsi"/>
                <w:b/>
                <w:bCs/>
                <w:color w:val="0000FF"/>
                <w:lang w:val="en-US"/>
              </w:rPr>
            </w:pPr>
            <w:r w:rsidRPr="00A425DE">
              <w:rPr>
                <w:rFonts w:ascii="Arial" w:hAnsi="Arial" w:cs="Arial"/>
                <w:b/>
                <w:bCs/>
                <w:color w:val="0000FF"/>
                <w:sz w:val="20"/>
                <w:szCs w:val="20"/>
              </w:rPr>
              <w:t>26</w:t>
            </w:r>
          </w:p>
        </w:tc>
        <w:tc>
          <w:tcPr>
            <w:tcW w:w="1701" w:type="dxa"/>
            <w:tcBorders>
              <w:top w:val="single" w:sz="4" w:space="0" w:color="auto"/>
              <w:left w:val="single" w:sz="4" w:space="0" w:color="auto"/>
              <w:bottom w:val="single" w:sz="4" w:space="0" w:color="auto"/>
              <w:right w:val="single" w:sz="4" w:space="0" w:color="auto"/>
            </w:tcBorders>
            <w:vAlign w:val="bottom"/>
          </w:tcPr>
          <w:p w14:paraId="7E9BC085" w14:textId="5E3DC1A5"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26</w:t>
            </w:r>
          </w:p>
        </w:tc>
        <w:tc>
          <w:tcPr>
            <w:tcW w:w="1701" w:type="dxa"/>
            <w:tcBorders>
              <w:top w:val="single" w:sz="4" w:space="0" w:color="auto"/>
              <w:left w:val="single" w:sz="4" w:space="0" w:color="auto"/>
              <w:bottom w:val="single" w:sz="4" w:space="0" w:color="auto"/>
              <w:right w:val="single" w:sz="4" w:space="0" w:color="auto"/>
            </w:tcBorders>
            <w:vAlign w:val="bottom"/>
          </w:tcPr>
          <w:p w14:paraId="3835B5F0" w14:textId="32EFBBBE"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26</w:t>
            </w:r>
          </w:p>
        </w:tc>
      </w:tr>
      <w:tr w:rsidR="00A425DE" w:rsidRPr="007E2455" w14:paraId="212D97C1"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hideMark/>
          </w:tcPr>
          <w:p w14:paraId="0D4E7738" w14:textId="357F527F" w:rsidR="00A425DE" w:rsidRPr="00D32842" w:rsidRDefault="00A425DE" w:rsidP="00A425DE">
            <w:pPr>
              <w:rPr>
                <w:rFonts w:cstheme="minorHAnsi"/>
                <w:lang w:val="en-US"/>
              </w:rPr>
            </w:pPr>
            <w:r w:rsidRPr="0025591C">
              <w:rPr>
                <w:rFonts w:cstheme="minorHAnsi"/>
                <w:color w:val="000000"/>
              </w:rPr>
              <w:t xml:space="preserve">3o άτομο έως 12 ετών </w:t>
            </w:r>
          </w:p>
        </w:tc>
        <w:tc>
          <w:tcPr>
            <w:tcW w:w="1701" w:type="dxa"/>
            <w:tcBorders>
              <w:top w:val="single" w:sz="4" w:space="0" w:color="auto"/>
              <w:left w:val="single" w:sz="4" w:space="0" w:color="auto"/>
              <w:bottom w:val="single" w:sz="4" w:space="0" w:color="auto"/>
              <w:right w:val="single" w:sz="4" w:space="0" w:color="auto"/>
            </w:tcBorders>
            <w:vAlign w:val="bottom"/>
          </w:tcPr>
          <w:p w14:paraId="16406435" w14:textId="3AFBB325"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3F50F5F5" w14:textId="4EA468CC"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1FF89465" w14:textId="22A2230D"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1E6198BF" w14:textId="1A3E3D20"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13</w:t>
            </w:r>
          </w:p>
        </w:tc>
      </w:tr>
      <w:tr w:rsidR="00A425DE" w:rsidRPr="007E2455" w14:paraId="602792AC"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tcPr>
          <w:p w14:paraId="6D237BB6" w14:textId="5A93833E" w:rsidR="00A425DE" w:rsidRPr="0025591C" w:rsidRDefault="00A425DE" w:rsidP="00A425DE">
            <w:pPr>
              <w:rPr>
                <w:rFonts w:cstheme="minorHAnsi"/>
              </w:rPr>
            </w:pPr>
            <w:r w:rsidRPr="0025591C">
              <w:rPr>
                <w:rFonts w:cstheme="minorHAnsi"/>
                <w:color w:val="000000"/>
              </w:rPr>
              <w:t>4o άτομο έως 12 ετών *</w:t>
            </w:r>
            <w:r w:rsidR="00B24376">
              <w:rPr>
                <w:rFonts w:cstheme="minorHAnsi"/>
                <w:color w:val="000000"/>
              </w:rPr>
              <w:t>*</w:t>
            </w:r>
            <w:r w:rsidRPr="0025591C">
              <w:rPr>
                <w:rFonts w:cstheme="minorHAnsi"/>
                <w:color w:val="000000"/>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054DE297" w14:textId="5A8B0356"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17FA7CDF" w14:textId="21B43A1A"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7F952B75" w14:textId="21EF6B02"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13</w:t>
            </w:r>
          </w:p>
        </w:tc>
        <w:tc>
          <w:tcPr>
            <w:tcW w:w="1701" w:type="dxa"/>
            <w:tcBorders>
              <w:top w:val="single" w:sz="4" w:space="0" w:color="auto"/>
              <w:left w:val="single" w:sz="4" w:space="0" w:color="auto"/>
              <w:bottom w:val="single" w:sz="4" w:space="0" w:color="auto"/>
              <w:right w:val="single" w:sz="4" w:space="0" w:color="auto"/>
            </w:tcBorders>
            <w:vAlign w:val="bottom"/>
          </w:tcPr>
          <w:p w14:paraId="18B12D67" w14:textId="1C910393"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13</w:t>
            </w:r>
          </w:p>
        </w:tc>
      </w:tr>
      <w:tr w:rsidR="00A425DE" w:rsidRPr="007E2455" w14:paraId="26F56091"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tcPr>
          <w:p w14:paraId="6932AA8C" w14:textId="5150F5CC" w:rsidR="00A425DE" w:rsidRPr="0025591C" w:rsidRDefault="00A425DE" w:rsidP="00A425DE">
            <w:pPr>
              <w:rPr>
                <w:rFonts w:cstheme="minorHAnsi"/>
              </w:rPr>
            </w:pPr>
            <w:r w:rsidRPr="0025591C">
              <w:rPr>
                <w:rFonts w:cstheme="minorHAnsi"/>
                <w:color w:val="000000"/>
              </w:rPr>
              <w:t>Τετράκλινο (2 ενήλικ</w:t>
            </w:r>
            <w:r>
              <w:rPr>
                <w:rFonts w:cstheme="minorHAnsi"/>
                <w:color w:val="000000"/>
              </w:rPr>
              <w:t>ες</w:t>
            </w:r>
            <w:r w:rsidRPr="0025591C">
              <w:rPr>
                <w:rFonts w:cstheme="minorHAnsi"/>
                <w:color w:val="000000"/>
              </w:rPr>
              <w:t xml:space="preserve"> + 2 παιδιά έως 12 ετών)</w:t>
            </w:r>
          </w:p>
        </w:tc>
        <w:tc>
          <w:tcPr>
            <w:tcW w:w="1701" w:type="dxa"/>
            <w:tcBorders>
              <w:top w:val="single" w:sz="4" w:space="0" w:color="auto"/>
              <w:left w:val="single" w:sz="4" w:space="0" w:color="auto"/>
              <w:bottom w:val="single" w:sz="4" w:space="0" w:color="auto"/>
              <w:right w:val="single" w:sz="4" w:space="0" w:color="auto"/>
            </w:tcBorders>
            <w:vAlign w:val="bottom"/>
          </w:tcPr>
          <w:p w14:paraId="57C5A36F" w14:textId="3DFBB6F6"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161</w:t>
            </w:r>
          </w:p>
        </w:tc>
        <w:tc>
          <w:tcPr>
            <w:tcW w:w="1701" w:type="dxa"/>
            <w:tcBorders>
              <w:top w:val="single" w:sz="4" w:space="0" w:color="auto"/>
              <w:left w:val="single" w:sz="4" w:space="0" w:color="auto"/>
              <w:bottom w:val="single" w:sz="4" w:space="0" w:color="auto"/>
              <w:right w:val="single" w:sz="4" w:space="0" w:color="auto"/>
            </w:tcBorders>
            <w:vAlign w:val="bottom"/>
          </w:tcPr>
          <w:p w14:paraId="541BCCB6" w14:textId="335A030D"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172</w:t>
            </w:r>
          </w:p>
        </w:tc>
        <w:tc>
          <w:tcPr>
            <w:tcW w:w="1701" w:type="dxa"/>
            <w:tcBorders>
              <w:top w:val="single" w:sz="4" w:space="0" w:color="auto"/>
              <w:left w:val="single" w:sz="4" w:space="0" w:color="auto"/>
              <w:bottom w:val="single" w:sz="4" w:space="0" w:color="auto"/>
              <w:right w:val="single" w:sz="4" w:space="0" w:color="auto"/>
            </w:tcBorders>
            <w:vAlign w:val="bottom"/>
          </w:tcPr>
          <w:p w14:paraId="498957D4" w14:textId="1DCC85C2"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210</w:t>
            </w:r>
          </w:p>
        </w:tc>
        <w:tc>
          <w:tcPr>
            <w:tcW w:w="1701" w:type="dxa"/>
            <w:tcBorders>
              <w:top w:val="single" w:sz="4" w:space="0" w:color="auto"/>
              <w:left w:val="single" w:sz="4" w:space="0" w:color="auto"/>
              <w:bottom w:val="single" w:sz="4" w:space="0" w:color="auto"/>
              <w:right w:val="single" w:sz="4" w:space="0" w:color="auto"/>
            </w:tcBorders>
            <w:vAlign w:val="bottom"/>
          </w:tcPr>
          <w:p w14:paraId="34FB4791" w14:textId="59188F4C"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232</w:t>
            </w:r>
          </w:p>
        </w:tc>
      </w:tr>
      <w:tr w:rsidR="00A425DE" w:rsidRPr="007E2455" w14:paraId="17B852EB"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tcPr>
          <w:p w14:paraId="198E91C1" w14:textId="72F7D6EA" w:rsidR="00A425DE" w:rsidRPr="00D67967" w:rsidRDefault="00A425DE" w:rsidP="00A425DE">
            <w:pPr>
              <w:rPr>
                <w:rFonts w:cstheme="minorHAnsi"/>
                <w:color w:val="000000"/>
              </w:rPr>
            </w:pPr>
            <w:r w:rsidRPr="0025591C">
              <w:rPr>
                <w:rFonts w:cstheme="minorHAnsi"/>
                <w:color w:val="000000"/>
              </w:rPr>
              <w:t>Τετράκλινο (</w:t>
            </w:r>
            <w:r>
              <w:rPr>
                <w:rFonts w:cstheme="minorHAnsi"/>
                <w:color w:val="000000"/>
              </w:rPr>
              <w:t>3</w:t>
            </w:r>
            <w:r w:rsidRPr="0025591C">
              <w:rPr>
                <w:rFonts w:cstheme="minorHAnsi"/>
                <w:color w:val="000000"/>
              </w:rPr>
              <w:t xml:space="preserve"> ενήλικ</w:t>
            </w:r>
            <w:r>
              <w:rPr>
                <w:rFonts w:cstheme="minorHAnsi"/>
                <w:color w:val="000000"/>
              </w:rPr>
              <w:t>ες</w:t>
            </w:r>
            <w:r w:rsidRPr="0025591C">
              <w:rPr>
                <w:rFonts w:cstheme="minorHAnsi"/>
                <w:color w:val="000000"/>
              </w:rPr>
              <w:t xml:space="preserve"> + </w:t>
            </w:r>
            <w:r>
              <w:rPr>
                <w:rFonts w:cstheme="minorHAnsi"/>
                <w:color w:val="000000"/>
              </w:rPr>
              <w:t>1</w:t>
            </w:r>
            <w:r w:rsidRPr="0025591C">
              <w:rPr>
                <w:rFonts w:cstheme="minorHAnsi"/>
                <w:color w:val="000000"/>
              </w:rPr>
              <w:t xml:space="preserve"> παιδ</w:t>
            </w:r>
            <w:r>
              <w:rPr>
                <w:rFonts w:cstheme="minorHAnsi"/>
                <w:color w:val="000000"/>
              </w:rPr>
              <w:t>ί</w:t>
            </w:r>
            <w:r w:rsidRPr="0025591C">
              <w:rPr>
                <w:rFonts w:cstheme="minorHAnsi"/>
                <w:color w:val="000000"/>
              </w:rPr>
              <w:t xml:space="preserve"> έως 12 ετών)</w:t>
            </w:r>
          </w:p>
        </w:tc>
        <w:tc>
          <w:tcPr>
            <w:tcW w:w="1701" w:type="dxa"/>
            <w:tcBorders>
              <w:top w:val="single" w:sz="4" w:space="0" w:color="auto"/>
              <w:left w:val="single" w:sz="4" w:space="0" w:color="auto"/>
              <w:bottom w:val="single" w:sz="4" w:space="0" w:color="auto"/>
              <w:right w:val="single" w:sz="4" w:space="0" w:color="auto"/>
            </w:tcBorders>
            <w:vAlign w:val="bottom"/>
          </w:tcPr>
          <w:p w14:paraId="0D7A6013" w14:textId="262BD0FD"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149</w:t>
            </w:r>
          </w:p>
        </w:tc>
        <w:tc>
          <w:tcPr>
            <w:tcW w:w="1701" w:type="dxa"/>
            <w:tcBorders>
              <w:top w:val="single" w:sz="4" w:space="0" w:color="auto"/>
              <w:left w:val="single" w:sz="4" w:space="0" w:color="auto"/>
              <w:bottom w:val="single" w:sz="4" w:space="0" w:color="auto"/>
              <w:right w:val="single" w:sz="4" w:space="0" w:color="auto"/>
            </w:tcBorders>
            <w:vAlign w:val="bottom"/>
          </w:tcPr>
          <w:p w14:paraId="2AC46CE7" w14:textId="250CB8B8"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179</w:t>
            </w:r>
          </w:p>
        </w:tc>
        <w:tc>
          <w:tcPr>
            <w:tcW w:w="1701" w:type="dxa"/>
            <w:tcBorders>
              <w:top w:val="single" w:sz="4" w:space="0" w:color="auto"/>
              <w:left w:val="single" w:sz="4" w:space="0" w:color="auto"/>
              <w:bottom w:val="single" w:sz="4" w:space="0" w:color="auto"/>
              <w:right w:val="single" w:sz="4" w:space="0" w:color="auto"/>
            </w:tcBorders>
            <w:vAlign w:val="bottom"/>
          </w:tcPr>
          <w:p w14:paraId="4C92B601" w14:textId="4B39221F"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216</w:t>
            </w:r>
          </w:p>
        </w:tc>
        <w:tc>
          <w:tcPr>
            <w:tcW w:w="1701" w:type="dxa"/>
            <w:tcBorders>
              <w:top w:val="single" w:sz="4" w:space="0" w:color="auto"/>
              <w:left w:val="single" w:sz="4" w:space="0" w:color="auto"/>
              <w:bottom w:val="single" w:sz="4" w:space="0" w:color="auto"/>
              <w:right w:val="single" w:sz="4" w:space="0" w:color="auto"/>
            </w:tcBorders>
            <w:vAlign w:val="bottom"/>
          </w:tcPr>
          <w:p w14:paraId="335D2745" w14:textId="534B6F26"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238</w:t>
            </w:r>
          </w:p>
        </w:tc>
      </w:tr>
      <w:tr w:rsidR="00A425DE" w:rsidRPr="007E2455" w14:paraId="072511B5"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center"/>
          </w:tcPr>
          <w:p w14:paraId="4631AED6" w14:textId="115ADAB4" w:rsidR="00A425DE" w:rsidRPr="0025591C" w:rsidRDefault="00A425DE" w:rsidP="00A425DE">
            <w:pPr>
              <w:rPr>
                <w:rFonts w:cstheme="minorHAnsi"/>
              </w:rPr>
            </w:pPr>
            <w:r w:rsidRPr="0025591C">
              <w:rPr>
                <w:rFonts w:cstheme="minorHAnsi"/>
                <w:color w:val="000000"/>
              </w:rPr>
              <w:t>Τετράκλινο (</w:t>
            </w:r>
            <w:r>
              <w:rPr>
                <w:rFonts w:cstheme="minorHAnsi"/>
                <w:color w:val="000000"/>
              </w:rPr>
              <w:t>4</w:t>
            </w:r>
            <w:r w:rsidRPr="0025591C">
              <w:rPr>
                <w:rFonts w:cstheme="minorHAnsi"/>
                <w:color w:val="000000"/>
              </w:rPr>
              <w:t xml:space="preserve"> ενήλικ</w:t>
            </w:r>
            <w:r>
              <w:rPr>
                <w:rFonts w:cstheme="minorHAnsi"/>
                <w:color w:val="000000"/>
              </w:rPr>
              <w:t>ες</w:t>
            </w:r>
            <w:r w:rsidRPr="0025591C">
              <w:rPr>
                <w:rFonts w:cstheme="minorHAnsi"/>
                <w:color w:val="000000"/>
              </w:rPr>
              <w:t>)</w:t>
            </w:r>
          </w:p>
        </w:tc>
        <w:tc>
          <w:tcPr>
            <w:tcW w:w="1701" w:type="dxa"/>
            <w:tcBorders>
              <w:top w:val="single" w:sz="4" w:space="0" w:color="auto"/>
              <w:left w:val="single" w:sz="4" w:space="0" w:color="auto"/>
              <w:bottom w:val="single" w:sz="4" w:space="0" w:color="auto"/>
              <w:right w:val="single" w:sz="4" w:space="0" w:color="auto"/>
            </w:tcBorders>
            <w:vAlign w:val="bottom"/>
          </w:tcPr>
          <w:p w14:paraId="7B0D1417" w14:textId="05970908"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158</w:t>
            </w:r>
          </w:p>
        </w:tc>
        <w:tc>
          <w:tcPr>
            <w:tcW w:w="1701" w:type="dxa"/>
            <w:tcBorders>
              <w:top w:val="single" w:sz="4" w:space="0" w:color="auto"/>
              <w:left w:val="single" w:sz="4" w:space="0" w:color="auto"/>
              <w:bottom w:val="single" w:sz="4" w:space="0" w:color="auto"/>
              <w:right w:val="single" w:sz="4" w:space="0" w:color="auto"/>
            </w:tcBorders>
            <w:vAlign w:val="bottom"/>
          </w:tcPr>
          <w:p w14:paraId="3FC8BA14" w14:textId="387F841B"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185</w:t>
            </w:r>
          </w:p>
        </w:tc>
        <w:tc>
          <w:tcPr>
            <w:tcW w:w="1701" w:type="dxa"/>
            <w:tcBorders>
              <w:top w:val="single" w:sz="4" w:space="0" w:color="auto"/>
              <w:left w:val="single" w:sz="4" w:space="0" w:color="auto"/>
              <w:bottom w:val="single" w:sz="4" w:space="0" w:color="auto"/>
              <w:right w:val="single" w:sz="4" w:space="0" w:color="auto"/>
            </w:tcBorders>
            <w:vAlign w:val="bottom"/>
          </w:tcPr>
          <w:p w14:paraId="129777B2" w14:textId="280FEB87"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223</w:t>
            </w:r>
          </w:p>
        </w:tc>
        <w:tc>
          <w:tcPr>
            <w:tcW w:w="1701" w:type="dxa"/>
            <w:tcBorders>
              <w:top w:val="single" w:sz="4" w:space="0" w:color="auto"/>
              <w:left w:val="single" w:sz="4" w:space="0" w:color="auto"/>
              <w:bottom w:val="single" w:sz="4" w:space="0" w:color="auto"/>
              <w:right w:val="single" w:sz="4" w:space="0" w:color="auto"/>
            </w:tcBorders>
            <w:vAlign w:val="bottom"/>
          </w:tcPr>
          <w:p w14:paraId="57D7A6C1" w14:textId="1BB0DA99"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245</w:t>
            </w:r>
          </w:p>
        </w:tc>
      </w:tr>
      <w:tr w:rsidR="00A425DE" w:rsidRPr="007E2455" w14:paraId="703E8D28" w14:textId="77777777" w:rsidTr="00B24376">
        <w:trPr>
          <w:trHeight w:val="259"/>
        </w:trPr>
        <w:tc>
          <w:tcPr>
            <w:tcW w:w="2547" w:type="dxa"/>
            <w:tcBorders>
              <w:top w:val="single" w:sz="4" w:space="0" w:color="auto"/>
              <w:left w:val="single" w:sz="4" w:space="0" w:color="auto"/>
              <w:bottom w:val="single" w:sz="4" w:space="0" w:color="auto"/>
              <w:right w:val="single" w:sz="4" w:space="0" w:color="auto"/>
            </w:tcBorders>
            <w:vAlign w:val="bottom"/>
          </w:tcPr>
          <w:p w14:paraId="60009662" w14:textId="4499C164" w:rsidR="00A425DE" w:rsidRPr="0025591C" w:rsidRDefault="00A425DE" w:rsidP="00A425DE">
            <w:pPr>
              <w:rPr>
                <w:rFonts w:cstheme="minorHAnsi"/>
              </w:rPr>
            </w:pPr>
            <w:r w:rsidRPr="0025591C">
              <w:rPr>
                <w:rFonts w:cstheme="minorHAnsi"/>
              </w:rPr>
              <w:t>Μονόκλινο</w:t>
            </w:r>
            <w:r>
              <w:rPr>
                <w:rFonts w:cstheme="minorHAnsi"/>
                <w:lang w:val="en-US"/>
              </w:rPr>
              <w:t xml:space="preserve"> Standard</w:t>
            </w:r>
          </w:p>
        </w:tc>
        <w:tc>
          <w:tcPr>
            <w:tcW w:w="1701" w:type="dxa"/>
            <w:tcBorders>
              <w:top w:val="single" w:sz="4" w:space="0" w:color="auto"/>
              <w:left w:val="single" w:sz="4" w:space="0" w:color="auto"/>
              <w:bottom w:val="single" w:sz="4" w:space="0" w:color="auto"/>
              <w:right w:val="single" w:sz="4" w:space="0" w:color="auto"/>
            </w:tcBorders>
            <w:vAlign w:val="bottom"/>
          </w:tcPr>
          <w:p w14:paraId="1196227E" w14:textId="1A5C2DBA"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103</w:t>
            </w:r>
          </w:p>
        </w:tc>
        <w:tc>
          <w:tcPr>
            <w:tcW w:w="1701" w:type="dxa"/>
            <w:tcBorders>
              <w:top w:val="single" w:sz="4" w:space="0" w:color="auto"/>
              <w:left w:val="single" w:sz="4" w:space="0" w:color="auto"/>
              <w:bottom w:val="single" w:sz="4" w:space="0" w:color="auto"/>
              <w:right w:val="single" w:sz="4" w:space="0" w:color="auto"/>
            </w:tcBorders>
            <w:vAlign w:val="bottom"/>
          </w:tcPr>
          <w:p w14:paraId="47B5FD09" w14:textId="6C94E119" w:rsidR="00A425DE" w:rsidRPr="00A425DE" w:rsidRDefault="00A425DE" w:rsidP="00A425DE">
            <w:pPr>
              <w:jc w:val="center"/>
              <w:rPr>
                <w:rFonts w:cstheme="minorHAnsi"/>
                <w:b/>
                <w:bCs/>
                <w:color w:val="0000FF"/>
              </w:rPr>
            </w:pPr>
            <w:r w:rsidRPr="00A425DE">
              <w:rPr>
                <w:rFonts w:ascii="Arial" w:hAnsi="Arial" w:cs="Arial"/>
                <w:b/>
                <w:bCs/>
                <w:color w:val="0000FF"/>
                <w:sz w:val="20"/>
                <w:szCs w:val="20"/>
              </w:rPr>
              <w:t>114</w:t>
            </w:r>
          </w:p>
        </w:tc>
        <w:tc>
          <w:tcPr>
            <w:tcW w:w="1701" w:type="dxa"/>
            <w:tcBorders>
              <w:top w:val="single" w:sz="4" w:space="0" w:color="auto"/>
              <w:left w:val="single" w:sz="4" w:space="0" w:color="auto"/>
              <w:bottom w:val="single" w:sz="4" w:space="0" w:color="auto"/>
              <w:right w:val="single" w:sz="4" w:space="0" w:color="auto"/>
            </w:tcBorders>
            <w:vAlign w:val="bottom"/>
          </w:tcPr>
          <w:p w14:paraId="2BB92421" w14:textId="68B0BC34"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146</w:t>
            </w:r>
          </w:p>
        </w:tc>
        <w:tc>
          <w:tcPr>
            <w:tcW w:w="1701" w:type="dxa"/>
            <w:tcBorders>
              <w:top w:val="single" w:sz="4" w:space="0" w:color="auto"/>
              <w:left w:val="single" w:sz="4" w:space="0" w:color="auto"/>
              <w:bottom w:val="single" w:sz="4" w:space="0" w:color="auto"/>
              <w:right w:val="single" w:sz="4" w:space="0" w:color="auto"/>
            </w:tcBorders>
            <w:vAlign w:val="bottom"/>
          </w:tcPr>
          <w:p w14:paraId="78ABC201" w14:textId="34F040EB" w:rsidR="00A425DE" w:rsidRPr="00255F12" w:rsidRDefault="00A425DE" w:rsidP="00A425DE">
            <w:pPr>
              <w:jc w:val="center"/>
              <w:rPr>
                <w:rFonts w:cstheme="minorHAnsi"/>
                <w:b/>
                <w:bCs/>
                <w:color w:val="0000FF"/>
              </w:rPr>
            </w:pPr>
            <w:r w:rsidRPr="00255F12">
              <w:rPr>
                <w:rFonts w:ascii="Arial" w:hAnsi="Arial" w:cs="Arial"/>
                <w:b/>
                <w:bCs/>
                <w:color w:val="0000FF"/>
                <w:sz w:val="20"/>
                <w:szCs w:val="20"/>
              </w:rPr>
              <w:t>168</w:t>
            </w:r>
          </w:p>
        </w:tc>
      </w:tr>
    </w:tbl>
    <w:p w14:paraId="30ADD247" w14:textId="7B62D614" w:rsidR="002B214D" w:rsidRPr="00B24376" w:rsidRDefault="002B214D" w:rsidP="00065A4A">
      <w:pPr>
        <w:rPr>
          <w:lang w:val="en-US"/>
        </w:rPr>
      </w:pPr>
      <w:r w:rsidRPr="002B214D">
        <w:t>*Σε δίκλινο</w:t>
      </w:r>
      <w:r w:rsidR="00B24376">
        <w:t xml:space="preserve"> </w:t>
      </w:r>
      <w:r w:rsidR="00B24376">
        <w:rPr>
          <w:lang w:val="en-US"/>
        </w:rPr>
        <w:t>Standard</w:t>
      </w:r>
    </w:p>
    <w:p w14:paraId="2880C9CB" w14:textId="77777777" w:rsidR="007E0314" w:rsidRDefault="00065A4A" w:rsidP="002B214D">
      <w:pPr>
        <w:rPr>
          <w:b/>
          <w:bCs/>
        </w:rPr>
      </w:pPr>
      <w:r w:rsidRPr="00065A4A">
        <w:rPr>
          <w:b/>
          <w:bCs/>
          <w:lang w:val="en-US"/>
        </w:rPr>
        <w:t>OI</w:t>
      </w:r>
      <w:r w:rsidRPr="00065A4A">
        <w:rPr>
          <w:b/>
          <w:bCs/>
        </w:rPr>
        <w:t xml:space="preserve"> </w:t>
      </w:r>
      <w:r w:rsidRPr="00065A4A">
        <w:rPr>
          <w:b/>
          <w:bCs/>
          <w:lang w:val="en-US"/>
        </w:rPr>
        <w:t>TIME</w:t>
      </w:r>
      <w:r w:rsidRPr="00065A4A">
        <w:rPr>
          <w:b/>
          <w:bCs/>
        </w:rPr>
        <w:t xml:space="preserve">Σ ΙΣΧΥΟΥΝ ΓΙΑ ΚΡΑΤΗΣΗ ΕΩΣ </w:t>
      </w:r>
      <w:r>
        <w:rPr>
          <w:b/>
          <w:bCs/>
        </w:rPr>
        <w:t>30/4</w:t>
      </w:r>
      <w:r w:rsidRPr="00065A4A">
        <w:rPr>
          <w:b/>
          <w:bCs/>
        </w:rPr>
        <w:t>. ΣΤΗ ΣΥΝΕΧΕΙΑ ΕΝΔΕΧΕΤΑΙ ΝΑ ΠΡΟΣΑΥΞΗΘΟΥΝ ΚΑΤΑ ΠΕΡΙΠΟΥ 1</w:t>
      </w:r>
      <w:r>
        <w:rPr>
          <w:b/>
          <w:bCs/>
        </w:rPr>
        <w:t>0</w:t>
      </w:r>
      <w:r w:rsidRPr="00065A4A">
        <w:rPr>
          <w:b/>
          <w:bCs/>
        </w:rPr>
        <w:t>%.</w:t>
      </w:r>
    </w:p>
    <w:p w14:paraId="3E90AEAF" w14:textId="77777777" w:rsidR="007E0314" w:rsidRDefault="007E0314" w:rsidP="002B214D">
      <w:pPr>
        <w:rPr>
          <w:b/>
          <w:bCs/>
        </w:rPr>
      </w:pPr>
    </w:p>
    <w:p w14:paraId="7D0C9067" w14:textId="6FCA4A48" w:rsidR="002B214D" w:rsidRPr="002B214D" w:rsidRDefault="002B214D" w:rsidP="002B214D">
      <w:r w:rsidRPr="002B214D">
        <w:rPr>
          <w:b/>
        </w:rPr>
        <w:lastRenderedPageBreak/>
        <w:t>Δεν περιλαμβάνονται:</w:t>
      </w:r>
      <w:r w:rsidRPr="002B214D">
        <w:t xml:space="preserve"> O εκάστοτε φόρος διαμονής ανά δωμάτιο/διανυκτέρευση (τέλος ανθεκτικότητας στην Κλιματική Κρίση),  θα πρέπει να πληρωθεί απευθείας στο ξενοδοχείο. </w:t>
      </w:r>
    </w:p>
    <w:p w14:paraId="18446F0A" w14:textId="300651B2" w:rsidR="0025591C" w:rsidRPr="0025591C" w:rsidRDefault="0025591C" w:rsidP="0025591C"/>
    <w:sectPr w:rsidR="0025591C" w:rsidRPr="002559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7D86"/>
    <w:multiLevelType w:val="hybridMultilevel"/>
    <w:tmpl w:val="EAC63C24"/>
    <w:lvl w:ilvl="0" w:tplc="B4DA8FF4">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E3651B"/>
    <w:multiLevelType w:val="hybridMultilevel"/>
    <w:tmpl w:val="2FA2CE96"/>
    <w:lvl w:ilvl="0" w:tplc="9A04F0A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24256">
    <w:abstractNumId w:val="1"/>
  </w:num>
  <w:num w:numId="2" w16cid:durableId="1061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44"/>
    <w:rsid w:val="00056066"/>
    <w:rsid w:val="00065A4A"/>
    <w:rsid w:val="000778B7"/>
    <w:rsid w:val="000F62B4"/>
    <w:rsid w:val="001F2658"/>
    <w:rsid w:val="0025591C"/>
    <w:rsid w:val="00255F12"/>
    <w:rsid w:val="00260C44"/>
    <w:rsid w:val="002B214D"/>
    <w:rsid w:val="002F5BD1"/>
    <w:rsid w:val="00313457"/>
    <w:rsid w:val="00324DA9"/>
    <w:rsid w:val="00347252"/>
    <w:rsid w:val="00397B02"/>
    <w:rsid w:val="00417F39"/>
    <w:rsid w:val="005A3381"/>
    <w:rsid w:val="005E1A11"/>
    <w:rsid w:val="006232BA"/>
    <w:rsid w:val="007E0314"/>
    <w:rsid w:val="00800527"/>
    <w:rsid w:val="008A7503"/>
    <w:rsid w:val="008B0EEA"/>
    <w:rsid w:val="00972B96"/>
    <w:rsid w:val="009D7186"/>
    <w:rsid w:val="00A425DE"/>
    <w:rsid w:val="00B24376"/>
    <w:rsid w:val="00BA00CB"/>
    <w:rsid w:val="00BE68C2"/>
    <w:rsid w:val="00C83150"/>
    <w:rsid w:val="00CB7BFF"/>
    <w:rsid w:val="00CD4351"/>
    <w:rsid w:val="00CE27B9"/>
    <w:rsid w:val="00D32842"/>
    <w:rsid w:val="00D67967"/>
    <w:rsid w:val="00E66240"/>
    <w:rsid w:val="00EE2F85"/>
    <w:rsid w:val="00FA4F9A"/>
    <w:rsid w:val="00F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D2D2"/>
  <w15:chartTrackingRefBased/>
  <w15:docId w15:val="{D9B2A341-38F4-44AF-8C38-E9D8D5CE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C44"/>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0C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No Spacing"/>
    <w:uiPriority w:val="1"/>
    <w:qFormat/>
    <w:rsid w:val="00260C44"/>
    <w:pPr>
      <w:spacing w:after="0" w:line="240" w:lineRule="auto"/>
    </w:pPr>
  </w:style>
  <w:style w:type="paragraph" w:styleId="a4">
    <w:name w:val="List Paragraph"/>
    <w:basedOn w:val="a"/>
    <w:uiPriority w:val="34"/>
    <w:qFormat/>
    <w:rsid w:val="00255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151">
      <w:bodyDiv w:val="1"/>
      <w:marLeft w:val="0"/>
      <w:marRight w:val="0"/>
      <w:marTop w:val="0"/>
      <w:marBottom w:val="0"/>
      <w:divBdr>
        <w:top w:val="none" w:sz="0" w:space="0" w:color="auto"/>
        <w:left w:val="none" w:sz="0" w:space="0" w:color="auto"/>
        <w:bottom w:val="none" w:sz="0" w:space="0" w:color="auto"/>
        <w:right w:val="none" w:sz="0" w:space="0" w:color="auto"/>
      </w:divBdr>
    </w:div>
    <w:div w:id="369649691">
      <w:bodyDiv w:val="1"/>
      <w:marLeft w:val="0"/>
      <w:marRight w:val="0"/>
      <w:marTop w:val="0"/>
      <w:marBottom w:val="0"/>
      <w:divBdr>
        <w:top w:val="none" w:sz="0" w:space="0" w:color="auto"/>
        <w:left w:val="none" w:sz="0" w:space="0" w:color="auto"/>
        <w:bottom w:val="none" w:sz="0" w:space="0" w:color="auto"/>
        <w:right w:val="none" w:sz="0" w:space="0" w:color="auto"/>
      </w:divBdr>
    </w:div>
    <w:div w:id="554973590">
      <w:bodyDiv w:val="1"/>
      <w:marLeft w:val="0"/>
      <w:marRight w:val="0"/>
      <w:marTop w:val="0"/>
      <w:marBottom w:val="0"/>
      <w:divBdr>
        <w:top w:val="none" w:sz="0" w:space="0" w:color="auto"/>
        <w:left w:val="none" w:sz="0" w:space="0" w:color="auto"/>
        <w:bottom w:val="none" w:sz="0" w:space="0" w:color="auto"/>
        <w:right w:val="none" w:sz="0" w:space="0" w:color="auto"/>
      </w:divBdr>
    </w:div>
    <w:div w:id="582766076">
      <w:bodyDiv w:val="1"/>
      <w:marLeft w:val="0"/>
      <w:marRight w:val="0"/>
      <w:marTop w:val="0"/>
      <w:marBottom w:val="0"/>
      <w:divBdr>
        <w:top w:val="none" w:sz="0" w:space="0" w:color="auto"/>
        <w:left w:val="none" w:sz="0" w:space="0" w:color="auto"/>
        <w:bottom w:val="none" w:sz="0" w:space="0" w:color="auto"/>
        <w:right w:val="none" w:sz="0" w:space="0" w:color="auto"/>
      </w:divBdr>
    </w:div>
    <w:div w:id="658117959">
      <w:bodyDiv w:val="1"/>
      <w:marLeft w:val="0"/>
      <w:marRight w:val="0"/>
      <w:marTop w:val="0"/>
      <w:marBottom w:val="0"/>
      <w:divBdr>
        <w:top w:val="none" w:sz="0" w:space="0" w:color="auto"/>
        <w:left w:val="none" w:sz="0" w:space="0" w:color="auto"/>
        <w:bottom w:val="none" w:sz="0" w:space="0" w:color="auto"/>
        <w:right w:val="none" w:sz="0" w:space="0" w:color="auto"/>
      </w:divBdr>
    </w:div>
    <w:div w:id="737435898">
      <w:bodyDiv w:val="1"/>
      <w:marLeft w:val="0"/>
      <w:marRight w:val="0"/>
      <w:marTop w:val="0"/>
      <w:marBottom w:val="0"/>
      <w:divBdr>
        <w:top w:val="none" w:sz="0" w:space="0" w:color="auto"/>
        <w:left w:val="none" w:sz="0" w:space="0" w:color="auto"/>
        <w:bottom w:val="none" w:sz="0" w:space="0" w:color="auto"/>
        <w:right w:val="none" w:sz="0" w:space="0" w:color="auto"/>
      </w:divBdr>
    </w:div>
    <w:div w:id="853809157">
      <w:bodyDiv w:val="1"/>
      <w:marLeft w:val="0"/>
      <w:marRight w:val="0"/>
      <w:marTop w:val="0"/>
      <w:marBottom w:val="0"/>
      <w:divBdr>
        <w:top w:val="none" w:sz="0" w:space="0" w:color="auto"/>
        <w:left w:val="none" w:sz="0" w:space="0" w:color="auto"/>
        <w:bottom w:val="none" w:sz="0" w:space="0" w:color="auto"/>
        <w:right w:val="none" w:sz="0" w:space="0" w:color="auto"/>
      </w:divBdr>
    </w:div>
    <w:div w:id="1210605772">
      <w:bodyDiv w:val="1"/>
      <w:marLeft w:val="0"/>
      <w:marRight w:val="0"/>
      <w:marTop w:val="0"/>
      <w:marBottom w:val="0"/>
      <w:divBdr>
        <w:top w:val="none" w:sz="0" w:space="0" w:color="auto"/>
        <w:left w:val="none" w:sz="0" w:space="0" w:color="auto"/>
        <w:bottom w:val="none" w:sz="0" w:space="0" w:color="auto"/>
        <w:right w:val="none" w:sz="0" w:space="0" w:color="auto"/>
      </w:divBdr>
    </w:div>
    <w:div w:id="1492983553">
      <w:bodyDiv w:val="1"/>
      <w:marLeft w:val="0"/>
      <w:marRight w:val="0"/>
      <w:marTop w:val="0"/>
      <w:marBottom w:val="0"/>
      <w:divBdr>
        <w:top w:val="none" w:sz="0" w:space="0" w:color="auto"/>
        <w:left w:val="none" w:sz="0" w:space="0" w:color="auto"/>
        <w:bottom w:val="none" w:sz="0" w:space="0" w:color="auto"/>
        <w:right w:val="none" w:sz="0" w:space="0" w:color="auto"/>
      </w:divBdr>
    </w:div>
    <w:div w:id="1510943588">
      <w:bodyDiv w:val="1"/>
      <w:marLeft w:val="0"/>
      <w:marRight w:val="0"/>
      <w:marTop w:val="0"/>
      <w:marBottom w:val="0"/>
      <w:divBdr>
        <w:top w:val="none" w:sz="0" w:space="0" w:color="auto"/>
        <w:left w:val="none" w:sz="0" w:space="0" w:color="auto"/>
        <w:bottom w:val="none" w:sz="0" w:space="0" w:color="auto"/>
        <w:right w:val="none" w:sz="0" w:space="0" w:color="auto"/>
      </w:divBdr>
    </w:div>
    <w:div w:id="18638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3909-1939-4FEE-9B1E-66BC460B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Marios</cp:lastModifiedBy>
  <cp:revision>2</cp:revision>
  <dcterms:created xsi:type="dcterms:W3CDTF">2026-05-06T08:37:00Z</dcterms:created>
  <dcterms:modified xsi:type="dcterms:W3CDTF">2026-05-06T08:37:00Z</dcterms:modified>
</cp:coreProperties>
</file>